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/>
        <w:jc w:val="center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5073B"/>
          <w:spacing w:val="0"/>
          <w:sz w:val="30"/>
          <w:szCs w:val="30"/>
          <w:u w:val="none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5073B"/>
          <w:spacing w:val="0"/>
          <w:sz w:val="30"/>
          <w:szCs w:val="30"/>
          <w:u w:val="none"/>
          <w:lang w:val="en-US" w:eastAsia="zh-CN"/>
        </w:rPr>
        <w:t>有关《刑事诉讼法》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5073B"/>
          <w:spacing w:val="0"/>
          <w:sz w:val="30"/>
          <w:szCs w:val="30"/>
          <w:u w:val="none"/>
        </w:rPr>
        <w:t>教材政治性、思想性、学术性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5073B"/>
          <w:spacing w:val="0"/>
          <w:sz w:val="30"/>
          <w:szCs w:val="30"/>
          <w:u w:val="none"/>
          <w:lang w:val="en-US"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5073B"/>
          <w:spacing w:val="0"/>
          <w:sz w:val="30"/>
          <w:szCs w:val="30"/>
          <w:u w:val="none"/>
          <w:lang w:val="en-US" w:eastAsia="zh-Hans"/>
        </w:rPr>
        <w:t>审核意见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由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彭海青、庞华玲主编的《刑事诉讼法》教材，在政治性、思想性和学术性方面均展现出了高度的专业性和时代性。以下是对这三个方面的详细说明：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</w:rPr>
        <w:t>政治性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1.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</w:rPr>
        <w:t>紧跟国家立法与司法改革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：该书紧密围绕我国刑事诉讼法的立法动态和司法实践，特别是近年来刑事诉讼法的重要修订内容，如认罪认罚从宽原则的确立、速裁程序与缺席审判程序的建立等，体现了对国家法治建设进程的积极响应和深刻理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2.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</w:rPr>
        <w:t>体现司法公正与人权保障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：教材不仅详细阐述了刑事诉讼法的各项制度，还强调了司法公正与人权保障的重要性，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凸显课程思政，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体现了社会主义法治国家建设的基本要求，即法律面前人人平等，保障犯罪嫌疑人、被告人的合法权益。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3.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</w:rPr>
        <w:t>促进法治国家建设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：通过系统讲授刑事诉讼法的基本概念、原理与制度，该书为培养具有社会主义法治理念的法学人才提供了重要教材，有助于推动全社会法治观念的普及和提升。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二、思想性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1.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</w:rPr>
        <w:t>融合理论与实践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：教材在内容上既注重理论知识的系统性和完整性，又紧密结合司法实践中的典型案例，使读者能够在理解理论的基础上，更好地掌握法律适用的具体方法，体现了理论与实践相结合的思想。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2.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</w:rPr>
        <w:t>体现法治精神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：该书通过深入剖析刑事诉讼法的各项制度，展现了法治精神在刑事诉讼领域的具体体现，如程序正义、证据裁判原则等，有助于培养读者的法治思维和法治信仰。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3.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</w:rPr>
        <w:t>关注前沿问题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：教材不仅回顾了刑事诉讼法的发展历程，还关注了当前刑事诉讼法领域的热点和前沿问题，如智慧司法、在线刑事诉讼等，体现了作者对法学教育前沿问题的敏锐洞察和深入思考。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三、学术性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kern w:val="2"/>
          <w:sz w:val="24"/>
          <w:szCs w:val="24"/>
          <w:u w:val="none"/>
          <w:lang w:val="en-US" w:eastAsia="zh-CN" w:bidi="ar-SA"/>
        </w:rPr>
        <w:t>1.内容全面且深入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kern w:val="2"/>
          <w:sz w:val="24"/>
          <w:szCs w:val="24"/>
          <w:u w:val="none"/>
          <w:lang w:val="en-US" w:eastAsia="zh-CN" w:bidi="ar-SA"/>
        </w:rPr>
        <w:t>：该书内容涵盖了刑事诉讼法的基本概念和原理、主体、原则、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kern w:val="2"/>
          <w:sz w:val="24"/>
          <w:szCs w:val="24"/>
          <w:u w:val="none"/>
          <w:lang w:val="en-US" w:eastAsia="zh-CN" w:bidi="ar-SA"/>
        </w:rPr>
        <w:t>制度、程序以及特别程序等多个方面，结构严谨，逻辑清晰，体现了作者深厚的学术功底和严谨的治学态度。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2.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</w:rPr>
        <w:t>引用权威资料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：教材在编写过程中，引用了大量权威的法律条文、司法解释、学术研究成果和司法实践案例，确保了内容的准确性和权威性。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3.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4"/>
          <w:szCs w:val="24"/>
          <w:u w:val="none"/>
        </w:rPr>
        <w:t>创新编写方法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：为了适应新时代法科生学习和法律职业的新需求，该书在编写方法上进行了创新性改变，如引入思维导图、依托慕课资源、设置微信公众号和微信小程序等，这些创新举措不仅提高了教材的实用性和互动性，也体现了作者在教育理念和方法上的不断探索和进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91BF"/>
    <w:rsid w:val="3FBE195C"/>
    <w:rsid w:val="B7D7FECA"/>
    <w:rsid w:val="FFBF9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2024-08-16T07:07:00Z</dcterms:created>
  <dc:creator>彭海青</dc:creator>
  <cp:lastModifiedBy>杨筱龌~</cp:lastModifiedBy>
  <dcterms:modified xsi:type="dcterms:W3CDTF">2024-08-19T16:53:30Z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B83C02994100E98D4FA9BD66B2E08F5E_41</vt:lpwstr>
  </property>
</Properties>
</file>