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39" w:lineRule="auto"/>
        <w:ind w:left="2"/>
        <w:jc w:val="center"/>
        <w:rPr>
          <w:rFonts w:ascii="黑体" w:hAnsi="黑体" w:eastAsia="黑体"/>
          <w:b/>
          <w:sz w:val="28"/>
          <w:szCs w:val="32"/>
        </w:rPr>
      </w:pPr>
      <w:r>
        <w:rPr>
          <w:rFonts w:hint="eastAsia" w:ascii="黑体" w:hAnsi="黑体" w:eastAsia="黑体"/>
          <w:b/>
          <w:color w:val="FF0000"/>
          <w:spacing w:val="-9"/>
          <w:sz w:val="52"/>
          <w:szCs w:val="36"/>
        </w:rPr>
        <w:t>北京理工大学空天政策与法律研究院</w:t>
      </w:r>
    </w:p>
    <w:p>
      <w:pPr>
        <w:spacing w:line="239" w:lineRule="auto"/>
        <w:rPr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122555</wp:posOffset>
                </wp:positionV>
                <wp:extent cx="51720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3625" y="1430020"/>
                          <a:ext cx="5172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75pt;margin-top:9.65pt;height:0pt;width:407.25pt;z-index:251658240;mso-width-relative:page;mso-height-relative:page;" filled="f" stroked="t" coordsize="21600,21600" o:gfxdata="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Wkkl10wAAAAgBAAAPAAAAAAAAAAEAIAAA&#10;ACIAAABkcnMvZG93bnJldi54bWxQSwECFAAUAAAACACHTuJA8VVBW9gBAABwAwAADgAAAAAAAAAB&#10;ACAAAAAiAQAAZHJzL2Uyb0RvYy54bWxQSwUGAAAAAAYABgBZAQAAbA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39" w:lineRule="auto"/>
        <w:ind w:left="2"/>
        <w:jc w:val="center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outlineLvl w:val="9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北京理工大学第二届空间法国际研讨会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/>
        <w:jc w:val="center"/>
        <w:textAlignment w:val="auto"/>
        <w:outlineLvl w:val="9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会议通知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促进航空航天法律与政策的研究和交流，推动航空航天法学科发展，拟定于2018年11月3-4日在北京召开“北京理工大学第二届空间法国际研讨会”。会议主题为“空天一体化发展与法律治理”。会议将邀请相关国际组织、国内主管部门、航天企事业单位和科研院所的领导、同仁及国内外知名学者与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一、会议主题：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7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空天一体化下航空航天法面临的挑战、机遇和对策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7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空天一体化全球治理背景下的空天安全问题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7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临近空间应用与亚轨道飞行监管和立法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7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小行星探测预警、安全防御及自然资源开发法律问题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7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小卫星星座建设与国际空间法的完善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7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无人驾驶航空器系统监管和立法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二、会议论文要求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会议将根据专家提交的论文或论文摘要安排会议报告，会议入选论文将正式出版在《中国空间法年刊》或推荐发表在《北京理工大学学报（社会科学版）》，会议论文字数不限，论文语言为中文或英文。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论文截稿时间：</w:t>
      </w:r>
      <w:r>
        <w:rPr>
          <w:rFonts w:hint="eastAsia" w:ascii="仿宋" w:hAnsi="仿宋" w:eastAsia="仿宋" w:cs="仿宋"/>
          <w:b/>
          <w:sz w:val="32"/>
          <w:szCs w:val="32"/>
        </w:rPr>
        <w:t>2018年10月20日24:00</w:t>
      </w:r>
      <w:bookmarkEnd w:id="0"/>
      <w:bookmarkEnd w:id="1"/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格式与字数要求：注释体例采用脚注形式，字数以八千至一万五千字为宜，但根据研究需要不做严格限制。作者简介请以脚注形式置于首页。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征文投稿方式：请将word版稿件发送至会务组专用邮箱nationalspacelaw@bit.edu.cn，并在邮件主题注明“北理工会议征文：作者+单位+论文主题”的字样。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三、主办单位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北京理工大学法学院、北京理工大学空天政策与法律研究院、国家空管法规标准研究中心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</w:t>
      </w:r>
      <w:r>
        <w:rPr>
          <w:rFonts w:hint="eastAsia" w:ascii="仿宋" w:hAnsi="仿宋" w:eastAsia="仿宋" w:cs="仿宋"/>
          <w:sz w:val="32"/>
          <w:szCs w:val="32"/>
        </w:rPr>
        <w:t>回执请于</w:t>
      </w:r>
      <w:r>
        <w:rPr>
          <w:rFonts w:hint="eastAsia" w:ascii="仿宋" w:hAnsi="仿宋" w:eastAsia="仿宋" w:cs="仿宋"/>
          <w:b/>
          <w:sz w:val="32"/>
          <w:szCs w:val="32"/>
        </w:rPr>
        <w:t>2018年9月20日</w:t>
      </w:r>
      <w:r>
        <w:rPr>
          <w:rFonts w:hint="eastAsia" w:ascii="仿宋" w:hAnsi="仿宋" w:eastAsia="仿宋" w:cs="仿宋"/>
          <w:sz w:val="32"/>
          <w:szCs w:val="32"/>
        </w:rPr>
        <w:t>前发送至会务组专用邮箱：nationalspacelaw@bit.edu.cn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会议联系人：杨宽13121769358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樊亚涵18600493520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孔得建18810015997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北京理工大学法学院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北京理工大学空天政策与法律研究院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0" w:firstLine="160" w:firstLineChars="5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国家空管法规标准研究中心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2018年8月15日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</w:p>
    <w:p>
      <w:pPr>
        <w:spacing w:line="56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560" w:lineRule="exact"/>
        <w:rPr>
          <w:rFonts w:asciiTheme="minorEastAsia" w:hAnsiTheme="minorEastAsia"/>
          <w:sz w:val="24"/>
          <w:szCs w:val="24"/>
        </w:rPr>
      </w:pPr>
    </w:p>
    <w:p>
      <w:pPr>
        <w:wordWrap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  <w:bookmarkStart w:id="2" w:name="OLE_LINK5"/>
      <w:bookmarkStart w:id="3" w:name="OLE_LINK6"/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参    会    </w:t>
      </w:r>
      <w:r>
        <w:rPr>
          <w:rFonts w:hint="eastAsia" w:ascii="宋体" w:hAnsi="宋体" w:cs="宋体"/>
          <w:b/>
          <w:bCs/>
          <w:sz w:val="24"/>
        </w:rPr>
        <w:t>回    执</w:t>
      </w:r>
    </w:p>
    <w:tbl>
      <w:tblPr>
        <w:tblStyle w:val="7"/>
        <w:tblW w:w="8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17"/>
        <w:gridCol w:w="1053"/>
        <w:gridCol w:w="279"/>
        <w:gridCol w:w="108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职称/职务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是否拟发言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发言或论文题目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电子邮件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电话/手机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是否住宿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预计抵达时间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预计返程时间</w:t>
            </w:r>
          </w:p>
        </w:tc>
        <w:tc>
          <w:tcPr>
            <w:tcW w:w="6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bookmarkEnd w:id="2"/>
      <w:bookmarkEnd w:id="3"/>
    </w:tbl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widowControl w:val="0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widowControl w:val="0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rPr>
          <w:rFonts w:asciiTheme="minorEastAsia" w:hAnsiTheme="minorEastAsia"/>
          <w:sz w:val="24"/>
          <w:szCs w:val="24"/>
        </w:rPr>
      </w:pPr>
      <w:bookmarkStart w:id="4" w:name="_GoBack"/>
      <w:bookmarkEnd w:id="4"/>
    </w:p>
    <w:sectPr>
      <w:pgSz w:w="11900" w:h="16838"/>
      <w:pgMar w:top="1440" w:right="1800" w:bottom="1440" w:left="1800" w:header="0" w:footer="0" w:gutter="0"/>
      <w:cols w:equalWidth="0" w:num="1">
        <w:col w:w="79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25E07"/>
    <w:multiLevelType w:val="singleLevel"/>
    <w:tmpl w:val="57C25E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3A"/>
    <w:rsid w:val="00027BED"/>
    <w:rsid w:val="00082892"/>
    <w:rsid w:val="00083ADE"/>
    <w:rsid w:val="000A0862"/>
    <w:rsid w:val="001A1D4B"/>
    <w:rsid w:val="001E438E"/>
    <w:rsid w:val="00207FC0"/>
    <w:rsid w:val="00210869"/>
    <w:rsid w:val="002A5770"/>
    <w:rsid w:val="002B37EA"/>
    <w:rsid w:val="002D03C7"/>
    <w:rsid w:val="002E2FE9"/>
    <w:rsid w:val="002F03AA"/>
    <w:rsid w:val="0030551D"/>
    <w:rsid w:val="00316CBE"/>
    <w:rsid w:val="00332F5B"/>
    <w:rsid w:val="003346A6"/>
    <w:rsid w:val="003503A8"/>
    <w:rsid w:val="00387E1C"/>
    <w:rsid w:val="00390CAC"/>
    <w:rsid w:val="003A2928"/>
    <w:rsid w:val="003C7936"/>
    <w:rsid w:val="00435335"/>
    <w:rsid w:val="00463691"/>
    <w:rsid w:val="004B4590"/>
    <w:rsid w:val="004C0655"/>
    <w:rsid w:val="004C553A"/>
    <w:rsid w:val="00505325"/>
    <w:rsid w:val="00507921"/>
    <w:rsid w:val="005138A1"/>
    <w:rsid w:val="00522B03"/>
    <w:rsid w:val="0055599E"/>
    <w:rsid w:val="00581A89"/>
    <w:rsid w:val="005E7CB5"/>
    <w:rsid w:val="005F0FC0"/>
    <w:rsid w:val="0061764B"/>
    <w:rsid w:val="006643CB"/>
    <w:rsid w:val="00665DFF"/>
    <w:rsid w:val="006711C8"/>
    <w:rsid w:val="00672804"/>
    <w:rsid w:val="00673579"/>
    <w:rsid w:val="006F2E40"/>
    <w:rsid w:val="007047E8"/>
    <w:rsid w:val="00777DD6"/>
    <w:rsid w:val="00792685"/>
    <w:rsid w:val="007A185C"/>
    <w:rsid w:val="007E13E3"/>
    <w:rsid w:val="007F5F89"/>
    <w:rsid w:val="0081673F"/>
    <w:rsid w:val="00835740"/>
    <w:rsid w:val="00835A73"/>
    <w:rsid w:val="00843387"/>
    <w:rsid w:val="00883376"/>
    <w:rsid w:val="00894418"/>
    <w:rsid w:val="008C1628"/>
    <w:rsid w:val="008E6669"/>
    <w:rsid w:val="008F6468"/>
    <w:rsid w:val="00910E11"/>
    <w:rsid w:val="00925196"/>
    <w:rsid w:val="0093717F"/>
    <w:rsid w:val="009406D8"/>
    <w:rsid w:val="009660A0"/>
    <w:rsid w:val="00984B65"/>
    <w:rsid w:val="00985FCD"/>
    <w:rsid w:val="009C116F"/>
    <w:rsid w:val="009C7E71"/>
    <w:rsid w:val="009D0926"/>
    <w:rsid w:val="009D2AB4"/>
    <w:rsid w:val="00A0681D"/>
    <w:rsid w:val="00A1253A"/>
    <w:rsid w:val="00A1731F"/>
    <w:rsid w:val="00A65441"/>
    <w:rsid w:val="00AA0442"/>
    <w:rsid w:val="00AA5EE2"/>
    <w:rsid w:val="00AB01DA"/>
    <w:rsid w:val="00AB5542"/>
    <w:rsid w:val="00AF6FB8"/>
    <w:rsid w:val="00B0002B"/>
    <w:rsid w:val="00B00892"/>
    <w:rsid w:val="00B13473"/>
    <w:rsid w:val="00B23DB9"/>
    <w:rsid w:val="00B70471"/>
    <w:rsid w:val="00B7748D"/>
    <w:rsid w:val="00B95026"/>
    <w:rsid w:val="00BD5B2A"/>
    <w:rsid w:val="00BF6172"/>
    <w:rsid w:val="00C137D4"/>
    <w:rsid w:val="00C36A36"/>
    <w:rsid w:val="00C41760"/>
    <w:rsid w:val="00C44BA0"/>
    <w:rsid w:val="00CB56AE"/>
    <w:rsid w:val="00CB67F1"/>
    <w:rsid w:val="00CD63CD"/>
    <w:rsid w:val="00CF015B"/>
    <w:rsid w:val="00D32681"/>
    <w:rsid w:val="00D36950"/>
    <w:rsid w:val="00D75DDD"/>
    <w:rsid w:val="00D83A7B"/>
    <w:rsid w:val="00DB1D6F"/>
    <w:rsid w:val="00DD2ED6"/>
    <w:rsid w:val="00DE0D4F"/>
    <w:rsid w:val="00DF615B"/>
    <w:rsid w:val="00E31C41"/>
    <w:rsid w:val="00E3668B"/>
    <w:rsid w:val="00E54227"/>
    <w:rsid w:val="00E9127A"/>
    <w:rsid w:val="00EE725F"/>
    <w:rsid w:val="00EF2BA7"/>
    <w:rsid w:val="00F02643"/>
    <w:rsid w:val="00F127DF"/>
    <w:rsid w:val="00F20D2F"/>
    <w:rsid w:val="00F53EA1"/>
    <w:rsid w:val="00F827A5"/>
    <w:rsid w:val="00FA72C3"/>
    <w:rsid w:val="00FC2B5D"/>
    <w:rsid w:val="016F17E3"/>
    <w:rsid w:val="022A021E"/>
    <w:rsid w:val="022B5117"/>
    <w:rsid w:val="07EE33F5"/>
    <w:rsid w:val="096D26D9"/>
    <w:rsid w:val="13953F8D"/>
    <w:rsid w:val="17897186"/>
    <w:rsid w:val="17EA1252"/>
    <w:rsid w:val="1A6C775C"/>
    <w:rsid w:val="1CF50973"/>
    <w:rsid w:val="21D541FD"/>
    <w:rsid w:val="269812D0"/>
    <w:rsid w:val="2774529A"/>
    <w:rsid w:val="2DF66237"/>
    <w:rsid w:val="33265146"/>
    <w:rsid w:val="3B787582"/>
    <w:rsid w:val="3D066BEE"/>
    <w:rsid w:val="437E129C"/>
    <w:rsid w:val="455A1DF7"/>
    <w:rsid w:val="4A3C25E0"/>
    <w:rsid w:val="4B0904FB"/>
    <w:rsid w:val="50EA3A24"/>
    <w:rsid w:val="59C5628A"/>
    <w:rsid w:val="5C916A4D"/>
    <w:rsid w:val="5D6339A0"/>
    <w:rsid w:val="5D7A687F"/>
    <w:rsid w:val="62AA3B78"/>
    <w:rsid w:val="63D63925"/>
    <w:rsid w:val="691D2E8F"/>
    <w:rsid w:val="698D4AFF"/>
    <w:rsid w:val="723F177E"/>
    <w:rsid w:val="72CE01E9"/>
    <w:rsid w:val="78202D83"/>
    <w:rsid w:val="78A660E4"/>
    <w:rsid w:val="7F5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qFormat/>
    <w:uiPriority w:val="0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Char"/>
    <w:basedOn w:val="5"/>
    <w:link w:val="4"/>
    <w:uiPriority w:val="0"/>
    <w:rPr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sz w:val="18"/>
      <w:szCs w:val="18"/>
    </w:rPr>
  </w:style>
  <w:style w:type="character" w:customStyle="1" w:styleId="12">
    <w:name w:val="日期 Char"/>
    <w:basedOn w:val="5"/>
    <w:link w:val="2"/>
    <w:uiPriority w:val="0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480</Words>
  <Characters>2740</Characters>
  <Lines>22</Lines>
  <Paragraphs>6</Paragraphs>
  <TotalTime>193</TotalTime>
  <ScaleCrop>false</ScaleCrop>
  <LinksUpToDate>false</LinksUpToDate>
  <CharactersWithSpaces>3214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2018-08-16T02:15:00Z</dcterms:created>
  <dc:creator>Administrator</dc:creator>
  <cp:lastModifiedBy>user</cp:lastModifiedBy>
  <cp:lastPrinted>2016-09-05T00:15:00Z</cp:lastPrinted>
  <dcterms:modified xsi:type="dcterms:W3CDTF">2018-08-16T13:18:13Z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