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会议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通知</w:t>
      </w:r>
      <w:r>
        <w:rPr>
          <w:rFonts w:hint="eastAsia" w:ascii="宋体" w:hAnsi="宋体" w:cs="宋体"/>
          <w:sz w:val="32"/>
          <w:szCs w:val="32"/>
          <w:lang w:val="en-US" w:eastAsia="zh-CN"/>
        </w:rPr>
        <w:t>|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也迪奖学金来啦！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 xml:space="preserve">供稿：盛丽 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2035175" cy="3053080"/>
            <wp:effectExtent l="0" t="0" r="3175" b="13970"/>
            <wp:docPr id="2" name="图片 2" descr="启动仪式宣传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启动仪式宣传海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2032000" cy="3057525"/>
            <wp:effectExtent l="0" t="0" r="6350" b="9525"/>
            <wp:docPr id="3" name="图片 3" descr="主讲人宣传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主讲人宣传海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时  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2019年4月12日14:00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地  点：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北京理工大学法学院中关村校区模拟法庭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内  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签订“也迪奖学金”捐赠协议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聘请也迪律师事务所</w:t>
      </w:r>
      <w:r>
        <w:rPr>
          <w:rFonts w:hint="eastAsia" w:asciiTheme="minorEastAsia" w:hAnsiTheme="minorEastAsia"/>
          <w:sz w:val="24"/>
          <w:szCs w:val="24"/>
        </w:rPr>
        <w:t>高甡屾</w:t>
      </w:r>
      <w:r>
        <w:rPr>
          <w:rFonts w:hint="eastAsia" w:asciiTheme="minorEastAsia" w:hAnsiTheme="minorEastAsia"/>
          <w:sz w:val="24"/>
          <w:szCs w:val="24"/>
          <w:lang w:eastAsia="zh-CN"/>
        </w:rPr>
        <w:t>主任为校外兼职导师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jc w:val="left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高甡屾</w:t>
      </w:r>
      <w:r>
        <w:rPr>
          <w:rFonts w:hint="eastAsia" w:asciiTheme="minorEastAsia" w:hAnsiTheme="minorEastAsia"/>
          <w:sz w:val="24"/>
          <w:szCs w:val="24"/>
          <w:lang w:eastAsia="zh-CN"/>
        </w:rPr>
        <w:t>主任开展主题讲座：“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律师职业的“红与黑”——执业10年后的深度思考</w:t>
      </w:r>
      <w:r>
        <w:rPr>
          <w:rFonts w:hint="eastAsia" w:asciiTheme="minorEastAsia" w:hAnsiTheme="minorEastAsia"/>
          <w:sz w:val="24"/>
          <w:szCs w:val="2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00"/>
        <w:jc w:val="left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请于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4月10日前扫码报名。</w:t>
      </w:r>
    </w:p>
    <w:p>
      <w:pPr>
        <w:numPr>
          <w:ilvl w:val="0"/>
          <w:numId w:val="0"/>
        </w:numPr>
        <w:jc w:val="center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drawing>
          <wp:inline distT="0" distB="0" distL="114300" distR="114300">
            <wp:extent cx="1143000" cy="1143000"/>
            <wp:effectExtent l="0" t="0" r="0" b="0"/>
            <wp:docPr id="4" name="图片 4" descr="活动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活动报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Theme="minorEastAsia" w:hAnsiTheme="minorEastAsia" w:eastAsiaTheme="minorEastAsia"/>
          <w:b w:val="0"/>
          <w:bCs/>
          <w:sz w:val="21"/>
          <w:szCs w:val="21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附：</w:t>
      </w:r>
      <w:r>
        <w:rPr>
          <w:rFonts w:hint="eastAsia" w:asciiTheme="minorEastAsia" w:hAnsiTheme="minorEastAsia"/>
          <w:b w:val="0"/>
          <w:bCs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b w:val="0"/>
          <w:bCs/>
          <w:color w:val="auto"/>
          <w:sz w:val="21"/>
          <w:szCs w:val="21"/>
          <w:u w:val="none"/>
        </w:rPr>
      </w:pPr>
      <w:r>
        <w:rPr>
          <w:rFonts w:hint="eastAsia" w:asciiTheme="minorEastAsia" w:hAnsiTheme="minorEastAsia"/>
          <w:b w:val="0"/>
          <w:bCs/>
          <w:color w:val="auto"/>
          <w:sz w:val="21"/>
          <w:szCs w:val="21"/>
          <w:u w:val="none"/>
        </w:rPr>
        <w:t>也迪律师事务所主任高甡屾简介</w:t>
      </w:r>
    </w:p>
    <w:p>
      <w:pPr>
        <w:numPr>
          <w:ilvl w:val="0"/>
          <w:numId w:val="2"/>
        </w:numPr>
        <w:jc w:val="left"/>
        <w:rPr>
          <w:rFonts w:hint="default" w:asciiTheme="minorEastAsia" w:hAnsiTheme="minorEastAsia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/>
          <w:b w:val="0"/>
          <w:bCs/>
          <w:color w:val="auto"/>
          <w:sz w:val="21"/>
          <w:szCs w:val="21"/>
          <w:u w:val="none"/>
        </w:rPr>
        <w:t>也迪律师事务所简介</w:t>
      </w:r>
      <w:r>
        <w:rPr>
          <w:rFonts w:hint="eastAsia" w:asciiTheme="minorEastAsia" w:hAnsiTheme="minorEastAsia"/>
          <w:b w:val="0"/>
          <w:bCs/>
          <w:sz w:val="21"/>
          <w:szCs w:val="21"/>
          <w:lang w:val="en-US" w:eastAsia="zh-CN"/>
        </w:rPr>
        <w:t xml:space="preserve"> </w:t>
      </w:r>
    </w:p>
    <w:p>
      <w:pPr>
        <w:rPr>
          <w:rFonts w:hint="default" w:asciiTheme="minorEastAsia" w:hAnsiTheme="minorEastAsia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1"/>
          <w:szCs w:val="21"/>
          <w:lang w:val="en-US" w:eastAsia="zh-CN"/>
        </w:rPr>
        <w:br w:type="page"/>
      </w:r>
    </w:p>
    <w:p>
      <w:pPr>
        <w:pStyle w:val="4"/>
        <w:spacing w:line="360" w:lineRule="auto"/>
        <w:ind w:left="0" w:leftChars="0" w:firstLine="0" w:firstLineChars="0"/>
        <w:jc w:val="left"/>
        <w:rPr>
          <w:rFonts w:hint="eastAsia" w:eastAsia="宋体" w:asciiTheme="minorEastAsia" w:hAnsi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附件一：</w:t>
      </w:r>
    </w:p>
    <w:p>
      <w:pPr>
        <w:pStyle w:val="4"/>
        <w:spacing w:line="360" w:lineRule="auto"/>
        <w:ind w:left="0" w:leftChars="0" w:firstLine="0" w:firstLineChars="0"/>
        <w:jc w:val="center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也迪律师事务所主任高甡屾简介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高甡屾</w:t>
      </w:r>
      <w:r>
        <w:rPr>
          <w:rFonts w:asciiTheme="minorEastAsia" w:hAnsiTheme="minorEastAsia"/>
          <w:sz w:val="24"/>
          <w:szCs w:val="24"/>
        </w:rPr>
        <w:t>主任律师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合伙</w:t>
      </w:r>
      <w:r>
        <w:rPr>
          <w:rFonts w:hint="eastAsia" w:asciiTheme="minorEastAsia" w:hAnsiTheme="minorEastAsia"/>
          <w:sz w:val="24"/>
          <w:szCs w:val="24"/>
        </w:rPr>
        <w:t>人，毕业于中国政法大学，</w:t>
      </w:r>
      <w:r>
        <w:rPr>
          <w:rFonts w:asciiTheme="minorEastAsia" w:hAnsiTheme="minorEastAsia"/>
          <w:sz w:val="24"/>
          <w:szCs w:val="24"/>
        </w:rPr>
        <w:t>拥有基金从业资格</w:t>
      </w:r>
      <w:r>
        <w:rPr>
          <w:rFonts w:hint="eastAsia" w:asciiTheme="minorEastAsia" w:hAnsiTheme="minorEastAsia"/>
          <w:sz w:val="24"/>
          <w:szCs w:val="24"/>
        </w:rPr>
        <w:t>。2</w:t>
      </w:r>
      <w:r>
        <w:rPr>
          <w:rFonts w:asciiTheme="minorEastAsia" w:hAnsiTheme="minorEastAsia"/>
          <w:sz w:val="24"/>
          <w:szCs w:val="24"/>
        </w:rPr>
        <w:t>017年与合伙人共同创建北京也迪律师事务所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高甡屾律师拥有1</w:t>
      </w:r>
      <w:r>
        <w:rPr>
          <w:rFonts w:asciiTheme="minorEastAsia" w:hAnsiTheme="minorEastAsia"/>
          <w:sz w:val="24"/>
          <w:szCs w:val="24"/>
        </w:rPr>
        <w:t>7年</w:t>
      </w:r>
      <w:r>
        <w:rPr>
          <w:rFonts w:hint="eastAsia" w:asciiTheme="minorEastAsia" w:hAnsiTheme="minorEastAsia"/>
          <w:sz w:val="24"/>
          <w:szCs w:val="24"/>
        </w:rPr>
        <w:t>浸润法律服务领域，曾经在咨询行业、知识产权、能源投资等领域担任法律顾问。之后成为专职律师，执业十余年来，代理案件6</w:t>
      </w:r>
      <w:r>
        <w:rPr>
          <w:rFonts w:asciiTheme="minorEastAsia" w:hAnsiTheme="minorEastAsia"/>
          <w:sz w:val="24"/>
          <w:szCs w:val="24"/>
        </w:rPr>
        <w:t>00</w:t>
      </w:r>
      <w:r>
        <w:rPr>
          <w:rFonts w:hint="eastAsia" w:asciiTheme="minorEastAsia" w:hAnsiTheme="minorEastAsia"/>
          <w:sz w:val="24"/>
          <w:szCs w:val="24"/>
        </w:rPr>
        <w:t>余起，对于法律服务有着独到的理解和洞察。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018年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从1</w:t>
      </w: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000</w:t>
      </w:r>
      <w:r>
        <w:rPr>
          <w:rFonts w:hint="eastAsia" w:asciiTheme="minorEastAsia" w:hAnsiTheme="minorEastAsia"/>
          <w:sz w:val="24"/>
          <w:szCs w:val="24"/>
        </w:rPr>
        <w:t>多名</w:t>
      </w:r>
      <w:r>
        <w:rPr>
          <w:rFonts w:asciiTheme="minorEastAsia" w:hAnsiTheme="minorEastAsia"/>
          <w:sz w:val="24"/>
          <w:szCs w:val="24"/>
        </w:rPr>
        <w:t>律师中脱颖而出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入选</w:t>
      </w:r>
      <w:r>
        <w:rPr>
          <w:rFonts w:hint="eastAsia" w:asciiTheme="minorEastAsia" w:hAnsiTheme="minorEastAsia"/>
          <w:sz w:val="24"/>
          <w:szCs w:val="24"/>
        </w:rPr>
        <w:t>“北京市朝阳区第三届律师代表”。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018年</w:t>
      </w:r>
      <w:r>
        <w:rPr>
          <w:rFonts w:hint="eastAsia" w:asciiTheme="minorEastAsia" w:hAnsiTheme="minorEastAsia"/>
          <w:sz w:val="24"/>
          <w:szCs w:val="24"/>
        </w:rPr>
        <w:t>，基于八年以上且零投诉的执业履历，</w:t>
      </w:r>
      <w:r>
        <w:rPr>
          <w:rFonts w:asciiTheme="minorEastAsia" w:hAnsiTheme="minorEastAsia"/>
          <w:sz w:val="24"/>
          <w:szCs w:val="24"/>
        </w:rPr>
        <w:t>被北京市朝阳区律师协会纳入</w:t>
      </w:r>
      <w:r>
        <w:rPr>
          <w:rFonts w:hint="eastAsia" w:asciiTheme="minorEastAsia" w:hAnsiTheme="minorEastAsia"/>
          <w:sz w:val="24"/>
          <w:szCs w:val="24"/>
        </w:rPr>
        <w:t>“朝阳区律协惩戒委员会”。作为惩戒委员会委员，负责对朝阳区被投诉律师的评定及对涉黑案件庭审辩护的监督。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2018年，当选“北京市朝阳区律师协会房地产与建设工程业务研究会委员”。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016年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出任</w:t>
      </w:r>
      <w:r>
        <w:rPr>
          <w:rFonts w:hint="eastAsia" w:asciiTheme="minorEastAsia" w:hAnsiTheme="minorEastAsia"/>
          <w:sz w:val="24"/>
          <w:szCs w:val="24"/>
        </w:rPr>
        <w:t>“北京市律师协会金融衍生品与互联网金融法律事务专业委员会委员”。</w:t>
      </w:r>
    </w:p>
    <w:p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专业领域：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房屋拆迁安置补偿纠纷、商品房集体诉讼纠纷、合同纠纷、物权纠纷、析产继承纠纷、借贷纠纷</w:t>
      </w:r>
      <w:r>
        <w:rPr>
          <w:rFonts w:hint="eastAsia" w:asciiTheme="minorEastAsia" w:hAnsi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sz w:val="24"/>
          <w:szCs w:val="24"/>
        </w:rPr>
        <w:t>侵权损害赔偿纠纷</w:t>
      </w:r>
      <w:r>
        <w:rPr>
          <w:rFonts w:hint="eastAsia" w:asciiTheme="minorEastAsia" w:hAnsi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sz w:val="24"/>
          <w:szCs w:val="24"/>
        </w:rPr>
        <w:t>知识产权纠纷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br w:type="page"/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eastAsia="宋体" w:asciiTheme="minorEastAsia" w:hAnsi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附件二：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也迪律师事务所简介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北京也迪律师事务所（简称：也迪律所）是一家新型的综合性律师事务所，也迪律所秉承“开放、创新、赋能”的理念，致力于「为客户创造高附加值的法律服务」，服务范围包括诉讼业务和非诉领域。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也迪律所2018年持续服务于60余家公司企业机构，客户所在行业涵盖IT互联网行业、金融投资行业、电信通讯行业、文化出版行业、商业零售贸易行业、环境园林行业、生命科学与医药行业、广告服务行业、建筑房地产行业、新材料及新能源行业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特别是在知识产权领域、公司商事业务、经济合同纠纷，核心律师平均执业年限在10年以上，且绝大多数毕业于北京大学、中国政法大学、兰州大学、西北政法大学等知名法学院系。而主任律师高甡屾则有17年浸润法律服务领域，其中10+年的律师执业生涯。2018年，高甡屾律师从15000多名律师中脱颖而出，入选“北京市朝阳区第三届律师代表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基于多年法律服务领域的卓越深耕，也迪律所积累起广泛又深厚的业界资源。与北京知识产权法院、北京互联网法院、北京市海淀区人民法院、北京市第一中级人民法院、国家知识产权局、国家市场监督管理总局、国家发改委、工信部、公安部、商务部、网信办、中国专利保护协会、中华商标协会、中国版权协会、中国互联网协会等各类机构保持着密切的沟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2018年，也迪律所与政府部门、大学研究机构、商业实体公司、媒体单位等各家机构，共同探讨资源整合，实践跨界合作。与北京大学法学院、北京航空航天大学法学院、北京理工大学法学院等三家高校战略合作，标志着也迪律所跨界合作战略的全面落地。2019年，“也迪百人专家顾问团”应运而生，目前已经邀请到数名意见领袖、上市公司高管、私募创投高管、券商投行高管、媒体公司高管、咨询公司高管等。例如，意见领袖宋清辉、意见领袖奥卡姆剃刀、上市公司新经典总经理陈李平、上市公司益盛药业副董事长王斌等。这些超强外脑的强势加入和鼎力支持，必将成为也迪可持续发展的基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经营业绩是所有客户对我们最真切的认可。过去一年，通过诉讼、仲裁、调解等多种纠纷解决机制，也迪团队成功代理案件300+起，为当事人争取到数千万元的损失赔偿，客户满意度达到98%，发展速度远超行业平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Theme="minorEastAsia" w:hAnsiTheme="minorEastAsia"/>
          <w:b w:val="0"/>
          <w:bCs/>
          <w:color w:val="auto"/>
          <w:sz w:val="21"/>
          <w:szCs w:val="21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024B"/>
    <w:multiLevelType w:val="singleLevel"/>
    <w:tmpl w:val="16A302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8ED9861"/>
    <w:multiLevelType w:val="singleLevel"/>
    <w:tmpl w:val="38ED98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宋体" w:asciiTheme="minorHAnsi" w:hAnsiTheme="minorHAnsi"/>
      <w:color w:val="000000" w:themeColor="text1"/>
      <w:kern w:val="2"/>
      <w:sz w:val="21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2019-04-06T17:19:00Z</dcterms:created>
  <dc:creator>盛丽</dc:creator>
  <cp:lastModifiedBy>Ziv_T的iPhone</cp:lastModifiedBy>
  <dcterms:modified xsi:type="dcterms:W3CDTF">2019-04-08T09:32:12Z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2052-9.4.0</vt:lpwstr>
  </property>
</Properties>
</file>