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377" w:rsidRPr="00DF2889" w:rsidRDefault="00DF2889" w:rsidP="005149DF">
      <w:pPr>
        <w:ind w:left="-50" w:right="-50"/>
        <w:rPr>
          <w:rFonts w:hint="eastAsia"/>
          <w:b/>
          <w:sz w:val="24"/>
        </w:rPr>
      </w:pPr>
      <w:r w:rsidRPr="00DF2889">
        <w:rPr>
          <w:rFonts w:hint="eastAsia"/>
          <w:b/>
          <w:sz w:val="24"/>
        </w:rPr>
        <w:t>关于法学院</w:t>
      </w:r>
      <w:r w:rsidRPr="00DF2889">
        <w:rPr>
          <w:rFonts w:hint="eastAsia"/>
          <w:b/>
          <w:sz w:val="24"/>
        </w:rPr>
        <w:t>2020</w:t>
      </w:r>
      <w:r w:rsidRPr="00DF2889">
        <w:rPr>
          <w:rFonts w:hint="eastAsia"/>
          <w:b/>
          <w:sz w:val="24"/>
        </w:rPr>
        <w:t>年推荐优秀应届本科毕业生免试攻读研究生</w:t>
      </w:r>
      <w:proofErr w:type="gramStart"/>
      <w:r w:rsidRPr="00DF2889">
        <w:rPr>
          <w:rFonts w:hint="eastAsia"/>
          <w:b/>
          <w:sz w:val="24"/>
        </w:rPr>
        <w:t>纯成绩</w:t>
      </w:r>
      <w:proofErr w:type="gramEnd"/>
      <w:r w:rsidRPr="00DF2889">
        <w:rPr>
          <w:rFonts w:hint="eastAsia"/>
          <w:b/>
          <w:sz w:val="24"/>
        </w:rPr>
        <w:t>计算结果的公示</w:t>
      </w:r>
    </w:p>
    <w:p w:rsidR="00DF2889" w:rsidRDefault="00DF2889" w:rsidP="00DF2889">
      <w:pPr>
        <w:ind w:left="-50" w:right="-50"/>
        <w:jc w:val="both"/>
        <w:rPr>
          <w:rFonts w:hint="eastAsia"/>
          <w:b/>
          <w:sz w:val="22"/>
        </w:rPr>
      </w:pPr>
    </w:p>
    <w:p w:rsidR="00DF2889" w:rsidRPr="00DF2889" w:rsidRDefault="00DF2889" w:rsidP="00DF2889">
      <w:pPr>
        <w:spacing w:line="360" w:lineRule="auto"/>
        <w:ind w:leftChars="0" w:left="0" w:rightChars="0" w:right="0"/>
        <w:jc w:val="both"/>
        <w:rPr>
          <w:rFonts w:hint="eastAsia"/>
          <w:sz w:val="22"/>
        </w:rPr>
      </w:pPr>
      <w:r w:rsidRPr="00DF2889">
        <w:rPr>
          <w:rFonts w:hint="eastAsia"/>
          <w:sz w:val="22"/>
        </w:rPr>
        <w:t>法学院</w:t>
      </w:r>
      <w:r w:rsidRPr="00DF2889">
        <w:rPr>
          <w:rFonts w:hint="eastAsia"/>
          <w:sz w:val="22"/>
        </w:rPr>
        <w:t>2016</w:t>
      </w:r>
      <w:r w:rsidRPr="00DF2889">
        <w:rPr>
          <w:rFonts w:hint="eastAsia"/>
          <w:sz w:val="22"/>
        </w:rPr>
        <w:t>级同学：</w:t>
      </w:r>
    </w:p>
    <w:p w:rsidR="00DF2889" w:rsidRDefault="00DF2889" w:rsidP="00465DD9">
      <w:pPr>
        <w:spacing w:line="360" w:lineRule="auto"/>
        <w:ind w:leftChars="0" w:left="0" w:rightChars="0" w:right="0" w:firstLine="450"/>
        <w:jc w:val="both"/>
        <w:rPr>
          <w:rFonts w:hint="eastAsia"/>
          <w:sz w:val="22"/>
        </w:rPr>
      </w:pPr>
      <w:r w:rsidRPr="00DF2889">
        <w:rPr>
          <w:rFonts w:hint="eastAsia"/>
          <w:sz w:val="22"/>
        </w:rPr>
        <w:t>根据《法学院</w:t>
      </w:r>
      <w:r w:rsidRPr="00DF2889">
        <w:rPr>
          <w:rFonts w:hint="eastAsia"/>
          <w:sz w:val="22"/>
        </w:rPr>
        <w:t>2020</w:t>
      </w:r>
      <w:r w:rsidRPr="00DF2889">
        <w:rPr>
          <w:rFonts w:hint="eastAsia"/>
          <w:sz w:val="22"/>
        </w:rPr>
        <w:t>年推荐优秀应届本科毕业生免试攻读研究生工作课程认定及成绩计算细则》，现</w:t>
      </w:r>
      <w:r w:rsidR="00465DD9">
        <w:rPr>
          <w:rFonts w:hint="eastAsia"/>
          <w:sz w:val="22"/>
        </w:rPr>
        <w:t>对</w:t>
      </w:r>
      <w:proofErr w:type="gramStart"/>
      <w:r w:rsidR="00465DD9">
        <w:rPr>
          <w:rFonts w:hint="eastAsia"/>
          <w:sz w:val="22"/>
        </w:rPr>
        <w:t>纯成绩</w:t>
      </w:r>
      <w:proofErr w:type="gramEnd"/>
      <w:r w:rsidR="00465DD9">
        <w:rPr>
          <w:rFonts w:hint="eastAsia"/>
          <w:sz w:val="22"/>
        </w:rPr>
        <w:t>计算结果进行公示：</w:t>
      </w:r>
    </w:p>
    <w:tbl>
      <w:tblPr>
        <w:tblW w:w="9160" w:type="dxa"/>
        <w:tblInd w:w="93" w:type="dxa"/>
        <w:tblLook w:val="04A0" w:firstRow="1" w:lastRow="0" w:firstColumn="1" w:lastColumn="0" w:noHBand="0" w:noVBand="1"/>
      </w:tblPr>
      <w:tblGrid>
        <w:gridCol w:w="720"/>
        <w:gridCol w:w="1800"/>
        <w:gridCol w:w="1180"/>
        <w:gridCol w:w="1720"/>
        <w:gridCol w:w="2580"/>
        <w:gridCol w:w="1160"/>
      </w:tblGrid>
      <w:tr w:rsidR="0009698E" w:rsidRPr="0009698E" w:rsidTr="0009698E">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09698E" w:rsidRPr="0009698E" w:rsidRDefault="0009698E" w:rsidP="0009698E">
            <w:pPr>
              <w:ind w:leftChars="0" w:left="-50" w:rightChars="0" w:right="-50"/>
              <w:rPr>
                <w:rFonts w:ascii="宋体" w:hAnsi="宋体" w:cs="宋体"/>
              </w:rPr>
            </w:pPr>
            <w:r w:rsidRPr="0009698E">
              <w:rPr>
                <w:rFonts w:ascii="宋体" w:hAnsi="宋体" w:cs="宋体" w:hint="eastAsia"/>
              </w:rPr>
              <w:t>序号</w:t>
            </w:r>
          </w:p>
        </w:tc>
        <w:tc>
          <w:tcPr>
            <w:tcW w:w="1800" w:type="dxa"/>
            <w:tcBorders>
              <w:top w:val="single" w:sz="4" w:space="0" w:color="auto"/>
              <w:left w:val="nil"/>
              <w:bottom w:val="single" w:sz="4" w:space="0" w:color="auto"/>
              <w:right w:val="single" w:sz="4" w:space="0" w:color="auto"/>
            </w:tcBorders>
            <w:shd w:val="clear" w:color="000000" w:fill="C0C0C0"/>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学号</w:t>
            </w:r>
          </w:p>
        </w:tc>
        <w:tc>
          <w:tcPr>
            <w:tcW w:w="1180" w:type="dxa"/>
            <w:tcBorders>
              <w:top w:val="single" w:sz="4" w:space="0" w:color="auto"/>
              <w:left w:val="nil"/>
              <w:bottom w:val="single" w:sz="4" w:space="0" w:color="auto"/>
              <w:right w:val="single" w:sz="4" w:space="0" w:color="auto"/>
            </w:tcBorders>
            <w:shd w:val="clear" w:color="000000" w:fill="C0C0C0"/>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本专业名次</w:t>
            </w:r>
          </w:p>
        </w:tc>
        <w:tc>
          <w:tcPr>
            <w:tcW w:w="1720" w:type="dxa"/>
            <w:tcBorders>
              <w:top w:val="single" w:sz="4" w:space="0" w:color="auto"/>
              <w:left w:val="nil"/>
              <w:bottom w:val="single" w:sz="4" w:space="0" w:color="auto"/>
              <w:right w:val="single" w:sz="4" w:space="0" w:color="auto"/>
            </w:tcBorders>
            <w:shd w:val="clear" w:color="000000" w:fill="C0C0C0"/>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本专业排名百分比</w:t>
            </w:r>
          </w:p>
        </w:tc>
        <w:tc>
          <w:tcPr>
            <w:tcW w:w="2580" w:type="dxa"/>
            <w:tcBorders>
              <w:top w:val="single" w:sz="4" w:space="0" w:color="auto"/>
              <w:left w:val="nil"/>
              <w:bottom w:val="single" w:sz="4" w:space="0" w:color="auto"/>
              <w:right w:val="single" w:sz="4" w:space="0" w:color="auto"/>
            </w:tcBorders>
            <w:shd w:val="clear" w:color="000000" w:fill="C0C0C0"/>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课程成绩计算结果</w:t>
            </w:r>
          </w:p>
        </w:tc>
        <w:tc>
          <w:tcPr>
            <w:tcW w:w="1160" w:type="dxa"/>
            <w:tcBorders>
              <w:top w:val="single" w:sz="4" w:space="0" w:color="auto"/>
              <w:left w:val="nil"/>
              <w:bottom w:val="single" w:sz="4" w:space="0" w:color="auto"/>
              <w:right w:val="single" w:sz="4" w:space="0" w:color="auto"/>
            </w:tcBorders>
            <w:shd w:val="clear" w:color="000000" w:fill="C0C0C0"/>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不及格课程门数</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1120163308</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1</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1.6129%</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91.27874564</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2</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1120163282</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3.2258%</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90.92265193</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3</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1120163310</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3</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4.8387%</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90.4738676</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4</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1120163265</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6.4516%</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90.30035336</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5</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1120163261</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5</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8.0645%</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90.24858757</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6</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1120163275</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6</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9.6774%</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89.03114187</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1120163305</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7</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11.2903%</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88.74912892</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1120163279</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8</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12.9032%</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88.52961672</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9</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1120163298</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9</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14.5161%</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88.12280702</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10</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1120163312</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10</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16.1290%</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87.80701754</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1120163295</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11</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17.7419%</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87.49824561</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12</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1120163272</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12</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19.3548%</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87.33217993</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13</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1120163294</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13</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20.9677%</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87.27719298</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14</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1120163303</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14</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22.5806%</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87.11418685</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15</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1120163270</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15</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24.1935%</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86.92226148</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16</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1120163271</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16</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25.8065%</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86.86062718</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17</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1120163268</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17</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27.4194%</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86.8409894</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18</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1120163276</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18</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29.0323%</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86.78947368</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19</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1120163246</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19</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30.6452%</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86.61276596</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20</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1120163292</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20</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32.2581%</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86.50545455</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21</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1120163259</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21</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33.8710%</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85.95221843</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22</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1120163263</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22</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35.4839%</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85.6819788</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23</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1120163274</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23</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37.0968%</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85.41052632</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24</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1120163296</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24</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38.7097%</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85.2245614</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25</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1120162862</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25</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40.3226%</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85.17266187</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26</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1120163311</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26</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41.9355%</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85.09893993</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27</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1120163260</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27</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43.5484%</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84.96491228</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28</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1120163256</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28</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45.1613%</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84.90175439</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29</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1120163304</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29</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46.7742%</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84.85223368</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30</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1120163255</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30</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48.3871%</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84.6445993</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31</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1120163278</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31</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50.0000%</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84.33449477</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32</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1120163273</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32</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51.6129%</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84.11660777</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33</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1120163309</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33</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53.2258%</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83.89122807</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34</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1120163302</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34</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54.8387%</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83.87804878</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C7740C">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lastRenderedPageBreak/>
              <w:t>35</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1120163277</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35</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56.4516%</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83.60350877</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36</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1120163291</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36</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58.0645%</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83.35335689</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37</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1120163285</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37</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59.6774%</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83.25429553</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38</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1120163293</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38</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61.2903%</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82.90592334</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39</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1120163300</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39</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62.9032%</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82.88927336</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40</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1120163283</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40</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64.5161%</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82.13684211</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41</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1120163257</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41</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66.1290%</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81.6877193</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42</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1120163258</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42</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67.7419%</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81.21843003</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43</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1120163266</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43</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69.3548%</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79.74736842</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44</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1120163307</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44</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70.9677%</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79.27622378</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45</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1120163280</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45</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72.5806%</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78.59722222</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46</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1120163267</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46</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74.1935%</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77.78245614</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47</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1120163299</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47</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75.8065%</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77.7630662</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48</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1120163289</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48</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77.4194%</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77.02768166</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50</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1120161862</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50</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79.0323%</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76.30388693</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51</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1120163306</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51</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80.6452%</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76.21602787</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49</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1120163226</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49</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82.2581%</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74.88764045</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52</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1120163264</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52</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83.8710%</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73.27526132</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53</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1120163329</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53</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85.4839%</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73.17417417</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5</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54</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1120163254</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54</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87.0968%</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73.17314488</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0</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55</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1120163284</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55</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88.7097%</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72.93220339</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56</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1120163286</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56</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90.3226%</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72.88850174</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3</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57</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1120163281</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57</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91.9355%</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72.45296167</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2</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58</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1120163269</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58</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93.5484%</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71.75618375</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4</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59</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1120163301</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59</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95.1613%</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71.57249071</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60</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1120163290</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60</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96.7742%</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71.08363636</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2</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61</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1120163287</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61</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98.3871%</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70.24734982</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2</w:t>
            </w:r>
          </w:p>
        </w:tc>
      </w:tr>
      <w:tr w:rsidR="0009698E" w:rsidRPr="0009698E" w:rsidTr="0009698E">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62</w:t>
            </w:r>
          </w:p>
        </w:tc>
        <w:tc>
          <w:tcPr>
            <w:tcW w:w="180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1120162284</w:t>
            </w:r>
          </w:p>
        </w:tc>
        <w:tc>
          <w:tcPr>
            <w:tcW w:w="11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color w:val="000000"/>
                <w:sz w:val="22"/>
                <w:szCs w:val="22"/>
              </w:rPr>
            </w:pPr>
            <w:r w:rsidRPr="0009698E">
              <w:rPr>
                <w:rFonts w:ascii="宋体" w:hAnsi="宋体" w:cs="宋体" w:hint="eastAsia"/>
                <w:color w:val="000000"/>
                <w:sz w:val="22"/>
                <w:szCs w:val="22"/>
              </w:rPr>
              <w:t>62</w:t>
            </w:r>
          </w:p>
        </w:tc>
        <w:tc>
          <w:tcPr>
            <w:tcW w:w="172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100.0000%</w:t>
            </w:r>
          </w:p>
        </w:tc>
        <w:tc>
          <w:tcPr>
            <w:tcW w:w="2580" w:type="dxa"/>
            <w:tcBorders>
              <w:top w:val="nil"/>
              <w:left w:val="nil"/>
              <w:bottom w:val="single" w:sz="4" w:space="0" w:color="auto"/>
              <w:right w:val="single" w:sz="4" w:space="0" w:color="auto"/>
            </w:tcBorders>
            <w:shd w:val="clear" w:color="auto" w:fill="auto"/>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68.5088968</w:t>
            </w:r>
          </w:p>
        </w:tc>
        <w:tc>
          <w:tcPr>
            <w:tcW w:w="1160" w:type="dxa"/>
            <w:tcBorders>
              <w:top w:val="nil"/>
              <w:left w:val="nil"/>
              <w:bottom w:val="single" w:sz="4" w:space="0" w:color="auto"/>
              <w:right w:val="single" w:sz="4" w:space="0" w:color="auto"/>
            </w:tcBorders>
            <w:shd w:val="clear" w:color="000000" w:fill="FFFFFF"/>
            <w:noWrap/>
            <w:vAlign w:val="center"/>
            <w:hideMark/>
          </w:tcPr>
          <w:p w:rsidR="0009698E" w:rsidRPr="0009698E" w:rsidRDefault="0009698E" w:rsidP="0009698E">
            <w:pPr>
              <w:ind w:leftChars="0" w:left="0" w:rightChars="0" w:right="0"/>
              <w:rPr>
                <w:rFonts w:ascii="宋体" w:hAnsi="宋体" w:cs="宋体"/>
              </w:rPr>
            </w:pPr>
            <w:r w:rsidRPr="0009698E">
              <w:rPr>
                <w:rFonts w:ascii="宋体" w:hAnsi="宋体" w:cs="宋体" w:hint="eastAsia"/>
              </w:rPr>
              <w:t>1</w:t>
            </w:r>
          </w:p>
        </w:tc>
      </w:tr>
      <w:tr w:rsidR="0009698E" w:rsidRPr="0009698E" w:rsidTr="0009698E">
        <w:trPr>
          <w:trHeight w:val="3315"/>
        </w:trPr>
        <w:tc>
          <w:tcPr>
            <w:tcW w:w="9160" w:type="dxa"/>
            <w:gridSpan w:val="6"/>
            <w:tcBorders>
              <w:top w:val="nil"/>
              <w:left w:val="nil"/>
              <w:bottom w:val="nil"/>
              <w:right w:val="nil"/>
            </w:tcBorders>
            <w:shd w:val="clear" w:color="auto" w:fill="auto"/>
            <w:vAlign w:val="center"/>
            <w:hideMark/>
          </w:tcPr>
          <w:p w:rsidR="0009698E" w:rsidRPr="0009698E" w:rsidRDefault="0009698E" w:rsidP="0009698E">
            <w:pPr>
              <w:ind w:leftChars="0" w:left="0" w:rightChars="0" w:right="0"/>
              <w:jc w:val="left"/>
              <w:rPr>
                <w:rFonts w:ascii="宋体" w:hAnsi="宋体" w:cs="宋体"/>
                <w:color w:val="000000"/>
              </w:rPr>
            </w:pPr>
            <w:r w:rsidRPr="0009698E">
              <w:rPr>
                <w:rFonts w:ascii="宋体" w:hAnsi="宋体" w:cs="宋体" w:hint="eastAsia"/>
                <w:color w:val="000000"/>
              </w:rPr>
              <w:t>说明：</w:t>
            </w:r>
            <w:r w:rsidRPr="0009698E">
              <w:rPr>
                <w:rFonts w:ascii="宋体" w:hAnsi="宋体" w:cs="宋体" w:hint="eastAsia"/>
                <w:color w:val="000000"/>
              </w:rPr>
              <w:br/>
              <w:t>1.</w:t>
            </w:r>
            <w:r w:rsidRPr="0009698E">
              <w:rPr>
                <w:rFonts w:ascii="宋体" w:hAnsi="宋体" w:cs="宋体" w:hint="eastAsia"/>
                <w:b/>
                <w:bCs/>
                <w:color w:val="000000"/>
              </w:rPr>
              <w:t>本专业名次</w:t>
            </w:r>
            <w:r w:rsidRPr="0009698E">
              <w:rPr>
                <w:rFonts w:ascii="宋体" w:hAnsi="宋体" w:cs="宋体" w:hint="eastAsia"/>
                <w:color w:val="000000"/>
              </w:rPr>
              <w:t>：根据学院2020年推荐优秀应届本科毕业生免试攻读研究生工作课程认定及成绩计算细则计算出课程成绩后，该学生在本专业的课程成绩排名；</w:t>
            </w:r>
            <w:r w:rsidRPr="0009698E">
              <w:rPr>
                <w:rFonts w:ascii="宋体" w:hAnsi="宋体" w:cs="宋体" w:hint="eastAsia"/>
                <w:color w:val="000000"/>
              </w:rPr>
              <w:br/>
              <w:t>2.</w:t>
            </w:r>
            <w:r w:rsidRPr="0009698E">
              <w:rPr>
                <w:rFonts w:ascii="宋体" w:hAnsi="宋体" w:cs="宋体" w:hint="eastAsia"/>
                <w:b/>
                <w:bCs/>
                <w:color w:val="000000"/>
              </w:rPr>
              <w:t>本专业排名百分比</w:t>
            </w:r>
            <w:r w:rsidRPr="0009698E">
              <w:rPr>
                <w:rFonts w:ascii="宋体" w:hAnsi="宋体" w:cs="宋体" w:hint="eastAsia"/>
                <w:color w:val="000000"/>
              </w:rPr>
              <w:t>：本专业名次/本专业参与此次排名的学生人数，保留小数点后四位小数；</w:t>
            </w:r>
            <w:r w:rsidRPr="0009698E">
              <w:rPr>
                <w:rFonts w:ascii="宋体" w:hAnsi="宋体" w:cs="宋体" w:hint="eastAsia"/>
                <w:color w:val="000000"/>
              </w:rPr>
              <w:br/>
              <w:t>3.</w:t>
            </w:r>
            <w:r w:rsidRPr="0009698E">
              <w:rPr>
                <w:rFonts w:ascii="宋体" w:hAnsi="宋体" w:cs="宋体" w:hint="eastAsia"/>
                <w:b/>
                <w:bCs/>
                <w:color w:val="000000"/>
              </w:rPr>
              <w:t>课程成绩计算结果</w:t>
            </w:r>
            <w:r w:rsidRPr="0009698E">
              <w:rPr>
                <w:rFonts w:ascii="宋体" w:hAnsi="宋体" w:cs="宋体" w:hint="eastAsia"/>
                <w:color w:val="000000"/>
              </w:rPr>
              <w:t>：根据学院2020年推荐优秀应届本科毕业生免试攻读研究生工作课程认定及成绩计算细则计算的课程成绩结果；</w:t>
            </w:r>
            <w:r w:rsidRPr="0009698E">
              <w:rPr>
                <w:rFonts w:ascii="宋体" w:hAnsi="宋体" w:cs="宋体" w:hint="eastAsia"/>
                <w:color w:val="000000"/>
              </w:rPr>
              <w:br/>
              <w:t>4.</w:t>
            </w:r>
            <w:r w:rsidRPr="0009698E">
              <w:rPr>
                <w:rFonts w:ascii="宋体" w:hAnsi="宋体" w:cs="宋体" w:hint="eastAsia"/>
                <w:b/>
                <w:bCs/>
                <w:color w:val="000000"/>
              </w:rPr>
              <w:t>纳入计算的课程数</w:t>
            </w:r>
            <w:r w:rsidRPr="0009698E">
              <w:rPr>
                <w:rFonts w:ascii="宋体" w:hAnsi="宋体" w:cs="宋体" w:hint="eastAsia"/>
                <w:color w:val="000000"/>
              </w:rPr>
              <w:t>：根据学院2020年推荐优秀应届本科毕业生免试攻读研究生工作课程认定及成绩计算细则纳入成绩计算的课程门数；</w:t>
            </w:r>
            <w:r w:rsidRPr="0009698E">
              <w:rPr>
                <w:rFonts w:ascii="宋体" w:hAnsi="宋体" w:cs="宋体" w:hint="eastAsia"/>
                <w:color w:val="000000"/>
              </w:rPr>
              <w:br/>
              <w:t>5.</w:t>
            </w:r>
            <w:r w:rsidRPr="0009698E">
              <w:rPr>
                <w:rFonts w:ascii="宋体" w:hAnsi="宋体" w:cs="宋体" w:hint="eastAsia"/>
                <w:b/>
                <w:bCs/>
                <w:color w:val="000000"/>
              </w:rPr>
              <w:t>不及格课程门数</w:t>
            </w:r>
            <w:r w:rsidRPr="0009698E">
              <w:rPr>
                <w:rFonts w:ascii="宋体" w:hAnsi="宋体" w:cs="宋体" w:hint="eastAsia"/>
                <w:color w:val="000000"/>
              </w:rPr>
              <w:t>：纳入计算的课程中不及格的课</w:t>
            </w:r>
            <w:bookmarkStart w:id="0" w:name="_GoBack"/>
            <w:bookmarkEnd w:id="0"/>
            <w:r w:rsidRPr="0009698E">
              <w:rPr>
                <w:rFonts w:ascii="宋体" w:hAnsi="宋体" w:cs="宋体" w:hint="eastAsia"/>
                <w:color w:val="000000"/>
              </w:rPr>
              <w:t>程门数，</w:t>
            </w:r>
            <w:r w:rsidRPr="0009698E">
              <w:rPr>
                <w:rFonts w:ascii="宋体" w:hAnsi="宋体" w:cs="宋体" w:hint="eastAsia"/>
              </w:rPr>
              <w:t>未达到学校对学生国家大学英语四级考试成绩的分数要求（＜425分）也要计入；</w:t>
            </w:r>
            <w:r w:rsidRPr="0009698E">
              <w:rPr>
                <w:rFonts w:ascii="宋体" w:hAnsi="宋体" w:cs="宋体" w:hint="eastAsia"/>
              </w:rPr>
              <w:br/>
            </w:r>
            <w:r w:rsidRPr="0009698E">
              <w:rPr>
                <w:rFonts w:ascii="宋体" w:hAnsi="宋体" w:cs="宋体" w:hint="eastAsia"/>
                <w:color w:val="000000"/>
              </w:rPr>
              <w:t>6.</w:t>
            </w:r>
            <w:r w:rsidRPr="0009698E">
              <w:rPr>
                <w:rFonts w:ascii="宋体" w:hAnsi="宋体" w:cs="宋体" w:hint="eastAsia"/>
                <w:b/>
                <w:bCs/>
                <w:color w:val="000000"/>
              </w:rPr>
              <w:t>纳入计算课程获得总学分</w:t>
            </w:r>
            <w:r w:rsidRPr="0009698E">
              <w:rPr>
                <w:rFonts w:ascii="宋体" w:hAnsi="宋体" w:cs="宋体" w:hint="eastAsia"/>
                <w:color w:val="000000"/>
              </w:rPr>
              <w:t>：纳入计算的课程，学生获得的总学分。</w:t>
            </w:r>
          </w:p>
        </w:tc>
      </w:tr>
    </w:tbl>
    <w:p w:rsidR="00465DD9" w:rsidRDefault="00465DD9" w:rsidP="00465DD9">
      <w:pPr>
        <w:spacing w:line="360" w:lineRule="auto"/>
        <w:ind w:leftChars="0" w:left="0" w:rightChars="0" w:right="0"/>
        <w:jc w:val="both"/>
        <w:rPr>
          <w:rFonts w:hint="eastAsia"/>
          <w:sz w:val="22"/>
        </w:rPr>
      </w:pPr>
    </w:p>
    <w:p w:rsidR="003E0D0F" w:rsidRPr="00465DD9" w:rsidRDefault="003E0D0F" w:rsidP="003E0D0F">
      <w:pPr>
        <w:adjustRightInd w:val="0"/>
        <w:snapToGrid w:val="0"/>
        <w:spacing w:line="360" w:lineRule="auto"/>
        <w:ind w:leftChars="0" w:left="0" w:rightChars="0" w:right="0" w:firstLineChars="200" w:firstLine="440"/>
        <w:jc w:val="both"/>
        <w:rPr>
          <w:sz w:val="22"/>
        </w:rPr>
      </w:pPr>
      <w:r w:rsidRPr="003E0D0F">
        <w:rPr>
          <w:rFonts w:hint="eastAsia"/>
          <w:sz w:val="22"/>
        </w:rPr>
        <w:t>如同学对以上公示的个人成绩有疑问，请于</w:t>
      </w:r>
      <w:r w:rsidRPr="003E0D0F">
        <w:rPr>
          <w:rFonts w:hint="eastAsia"/>
          <w:sz w:val="22"/>
        </w:rPr>
        <w:t>2019</w:t>
      </w:r>
      <w:r w:rsidRPr="003E0D0F">
        <w:rPr>
          <w:rFonts w:hint="eastAsia"/>
          <w:sz w:val="22"/>
        </w:rPr>
        <w:t>年</w:t>
      </w:r>
      <w:r w:rsidRPr="003E0D0F">
        <w:rPr>
          <w:rFonts w:hint="eastAsia"/>
          <w:sz w:val="22"/>
        </w:rPr>
        <w:t>8</w:t>
      </w:r>
      <w:r w:rsidRPr="003E0D0F">
        <w:rPr>
          <w:rFonts w:hint="eastAsia"/>
          <w:sz w:val="22"/>
        </w:rPr>
        <w:t>月</w:t>
      </w:r>
      <w:r>
        <w:rPr>
          <w:rFonts w:hint="eastAsia"/>
          <w:sz w:val="22"/>
        </w:rPr>
        <w:t>30</w:t>
      </w:r>
      <w:r w:rsidRPr="003E0D0F">
        <w:rPr>
          <w:rFonts w:hint="eastAsia"/>
          <w:sz w:val="22"/>
        </w:rPr>
        <w:t>日</w:t>
      </w:r>
      <w:r w:rsidRPr="003E0D0F">
        <w:rPr>
          <w:rFonts w:hint="eastAsia"/>
          <w:sz w:val="22"/>
        </w:rPr>
        <w:t>12:00</w:t>
      </w:r>
      <w:r w:rsidRPr="003E0D0F">
        <w:rPr>
          <w:rFonts w:hint="eastAsia"/>
          <w:sz w:val="22"/>
        </w:rPr>
        <w:t>前</w:t>
      </w:r>
      <w:r>
        <w:rPr>
          <w:rFonts w:hint="eastAsia"/>
          <w:sz w:val="22"/>
        </w:rPr>
        <w:t>，联系曾老师，</w:t>
      </w:r>
      <w:r>
        <w:rPr>
          <w:rFonts w:hint="eastAsia"/>
          <w:sz w:val="22"/>
        </w:rPr>
        <w:t>010-68911140</w:t>
      </w:r>
      <w:r>
        <w:rPr>
          <w:rFonts w:hint="eastAsia"/>
          <w:sz w:val="22"/>
        </w:rPr>
        <w:t>。</w:t>
      </w:r>
    </w:p>
    <w:sectPr w:rsidR="003E0D0F" w:rsidRPr="00465DD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C07" w:rsidRDefault="006D3C07" w:rsidP="00DF2889">
      <w:pPr>
        <w:ind w:left="-50" w:right="-50"/>
      </w:pPr>
      <w:r>
        <w:separator/>
      </w:r>
    </w:p>
  </w:endnote>
  <w:endnote w:type="continuationSeparator" w:id="0">
    <w:p w:rsidR="006D3C07" w:rsidRDefault="006D3C07" w:rsidP="00DF2889">
      <w:pPr>
        <w:ind w:left="-50" w:right="-5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89" w:rsidRDefault="00DF2889" w:rsidP="00DF2889">
    <w:pPr>
      <w:pStyle w:val="a4"/>
      <w:ind w:left="-50" w:right="-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89" w:rsidRDefault="00DF2889" w:rsidP="00DF2889">
    <w:pPr>
      <w:pStyle w:val="a4"/>
      <w:ind w:left="-50" w:right="-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89" w:rsidRDefault="00DF2889" w:rsidP="00DF2889">
    <w:pPr>
      <w:pStyle w:val="a4"/>
      <w:ind w:left="-50" w:right="-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C07" w:rsidRDefault="006D3C07" w:rsidP="00DF2889">
      <w:pPr>
        <w:ind w:left="-50" w:right="-50"/>
      </w:pPr>
      <w:r>
        <w:separator/>
      </w:r>
    </w:p>
  </w:footnote>
  <w:footnote w:type="continuationSeparator" w:id="0">
    <w:p w:rsidR="006D3C07" w:rsidRDefault="006D3C07" w:rsidP="00DF2889">
      <w:pPr>
        <w:ind w:left="-50" w:right="-5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89" w:rsidRDefault="00DF2889" w:rsidP="00DF2889">
    <w:pPr>
      <w:pStyle w:val="a3"/>
      <w:ind w:left="-50" w:right="-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89" w:rsidRPr="00DF2889" w:rsidRDefault="00DF2889" w:rsidP="00DF2889">
    <w:pPr>
      <w:ind w:left="-50" w:right="-5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89" w:rsidRDefault="00DF2889" w:rsidP="00DF2889">
    <w:pPr>
      <w:pStyle w:val="a3"/>
      <w:ind w:left="-50" w:right="-5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B3B"/>
    <w:rsid w:val="0009698E"/>
    <w:rsid w:val="00143D9B"/>
    <w:rsid w:val="003D535E"/>
    <w:rsid w:val="003E0D0F"/>
    <w:rsid w:val="00465DD9"/>
    <w:rsid w:val="00496377"/>
    <w:rsid w:val="004D4CBA"/>
    <w:rsid w:val="005149DF"/>
    <w:rsid w:val="006D3C07"/>
    <w:rsid w:val="00C7740C"/>
    <w:rsid w:val="00DF2889"/>
    <w:rsid w:val="00EA3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kern w:val="2"/>
        <w:sz w:val="17"/>
        <w:szCs w:val="22"/>
        <w:lang w:val="en-US" w:eastAsia="zh-CN" w:bidi="ar-SA"/>
      </w:rPr>
    </w:rPrDefault>
    <w:pPrDefault>
      <w:pPr>
        <w:ind w:leftChars="-25" w:left="-25" w:rightChars="-25" w:right="-25"/>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kern w:val="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2889"/>
    <w:pPr>
      <w:pBdr>
        <w:bottom w:val="single" w:sz="6" w:space="1" w:color="auto"/>
      </w:pBdr>
      <w:tabs>
        <w:tab w:val="center" w:pos="4153"/>
        <w:tab w:val="right" w:pos="8306"/>
      </w:tabs>
      <w:snapToGrid w:val="0"/>
    </w:pPr>
    <w:rPr>
      <w:sz w:val="18"/>
      <w:szCs w:val="18"/>
    </w:rPr>
  </w:style>
  <w:style w:type="character" w:customStyle="1" w:styleId="Char">
    <w:name w:val="页眉 Char"/>
    <w:basedOn w:val="a0"/>
    <w:link w:val="a3"/>
    <w:uiPriority w:val="99"/>
    <w:rsid w:val="00DF2889"/>
    <w:rPr>
      <w:kern w:val="0"/>
      <w:sz w:val="18"/>
      <w:szCs w:val="18"/>
    </w:rPr>
  </w:style>
  <w:style w:type="paragraph" w:styleId="a4">
    <w:name w:val="footer"/>
    <w:basedOn w:val="a"/>
    <w:link w:val="Char0"/>
    <w:uiPriority w:val="99"/>
    <w:unhideWhenUsed/>
    <w:rsid w:val="00DF2889"/>
    <w:pPr>
      <w:tabs>
        <w:tab w:val="center" w:pos="4153"/>
        <w:tab w:val="right" w:pos="8306"/>
      </w:tabs>
      <w:snapToGrid w:val="0"/>
      <w:jc w:val="left"/>
    </w:pPr>
    <w:rPr>
      <w:sz w:val="18"/>
      <w:szCs w:val="18"/>
    </w:rPr>
  </w:style>
  <w:style w:type="character" w:customStyle="1" w:styleId="Char0">
    <w:name w:val="页脚 Char"/>
    <w:basedOn w:val="a0"/>
    <w:link w:val="a4"/>
    <w:uiPriority w:val="99"/>
    <w:rsid w:val="00DF2889"/>
    <w:rPr>
      <w:kern w:val="0"/>
      <w:sz w:val="18"/>
      <w:szCs w:val="18"/>
    </w:rPr>
  </w:style>
  <w:style w:type="table" w:styleId="a5">
    <w:name w:val="Table Grid"/>
    <w:basedOn w:val="a1"/>
    <w:uiPriority w:val="59"/>
    <w:rsid w:val="00465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kern w:val="2"/>
        <w:sz w:val="17"/>
        <w:szCs w:val="22"/>
        <w:lang w:val="en-US" w:eastAsia="zh-CN" w:bidi="ar-SA"/>
      </w:rPr>
    </w:rPrDefault>
    <w:pPrDefault>
      <w:pPr>
        <w:ind w:leftChars="-25" w:left="-25" w:rightChars="-25" w:right="-25"/>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kern w:val="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2889"/>
    <w:pPr>
      <w:pBdr>
        <w:bottom w:val="single" w:sz="6" w:space="1" w:color="auto"/>
      </w:pBdr>
      <w:tabs>
        <w:tab w:val="center" w:pos="4153"/>
        <w:tab w:val="right" w:pos="8306"/>
      </w:tabs>
      <w:snapToGrid w:val="0"/>
    </w:pPr>
    <w:rPr>
      <w:sz w:val="18"/>
      <w:szCs w:val="18"/>
    </w:rPr>
  </w:style>
  <w:style w:type="character" w:customStyle="1" w:styleId="Char">
    <w:name w:val="页眉 Char"/>
    <w:basedOn w:val="a0"/>
    <w:link w:val="a3"/>
    <w:uiPriority w:val="99"/>
    <w:rsid w:val="00DF2889"/>
    <w:rPr>
      <w:kern w:val="0"/>
      <w:sz w:val="18"/>
      <w:szCs w:val="18"/>
    </w:rPr>
  </w:style>
  <w:style w:type="paragraph" w:styleId="a4">
    <w:name w:val="footer"/>
    <w:basedOn w:val="a"/>
    <w:link w:val="Char0"/>
    <w:uiPriority w:val="99"/>
    <w:unhideWhenUsed/>
    <w:rsid w:val="00DF2889"/>
    <w:pPr>
      <w:tabs>
        <w:tab w:val="center" w:pos="4153"/>
        <w:tab w:val="right" w:pos="8306"/>
      </w:tabs>
      <w:snapToGrid w:val="0"/>
      <w:jc w:val="left"/>
    </w:pPr>
    <w:rPr>
      <w:sz w:val="18"/>
      <w:szCs w:val="18"/>
    </w:rPr>
  </w:style>
  <w:style w:type="character" w:customStyle="1" w:styleId="Char0">
    <w:name w:val="页脚 Char"/>
    <w:basedOn w:val="a0"/>
    <w:link w:val="a4"/>
    <w:uiPriority w:val="99"/>
    <w:rsid w:val="00DF2889"/>
    <w:rPr>
      <w:kern w:val="0"/>
      <w:sz w:val="18"/>
      <w:szCs w:val="18"/>
    </w:rPr>
  </w:style>
  <w:style w:type="table" w:styleId="a5">
    <w:name w:val="Table Grid"/>
    <w:basedOn w:val="a1"/>
    <w:uiPriority w:val="59"/>
    <w:rsid w:val="00465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706338">
      <w:bodyDiv w:val="1"/>
      <w:marLeft w:val="0"/>
      <w:marRight w:val="0"/>
      <w:marTop w:val="0"/>
      <w:marBottom w:val="0"/>
      <w:divBdr>
        <w:top w:val="none" w:sz="0" w:space="0" w:color="auto"/>
        <w:left w:val="none" w:sz="0" w:space="0" w:color="auto"/>
        <w:bottom w:val="none" w:sz="0" w:space="0" w:color="auto"/>
        <w:right w:val="none" w:sz="0" w:space="0" w:color="auto"/>
      </w:divBdr>
    </w:div>
    <w:div w:id="391853274">
      <w:bodyDiv w:val="1"/>
      <w:marLeft w:val="0"/>
      <w:marRight w:val="0"/>
      <w:marTop w:val="0"/>
      <w:marBottom w:val="0"/>
      <w:divBdr>
        <w:top w:val="none" w:sz="0" w:space="0" w:color="auto"/>
        <w:left w:val="none" w:sz="0" w:space="0" w:color="auto"/>
        <w:bottom w:val="none" w:sz="0" w:space="0" w:color="auto"/>
        <w:right w:val="none" w:sz="0" w:space="0" w:color="auto"/>
      </w:divBdr>
    </w:div>
    <w:div w:id="1415250060">
      <w:bodyDiv w:val="1"/>
      <w:marLeft w:val="0"/>
      <w:marRight w:val="0"/>
      <w:marTop w:val="0"/>
      <w:marBottom w:val="0"/>
      <w:divBdr>
        <w:top w:val="none" w:sz="0" w:space="0" w:color="auto"/>
        <w:left w:val="none" w:sz="0" w:space="0" w:color="auto"/>
        <w:bottom w:val="none" w:sz="0" w:space="0" w:color="auto"/>
        <w:right w:val="none" w:sz="0" w:space="0" w:color="auto"/>
      </w:divBdr>
    </w:div>
    <w:div w:id="1708142484">
      <w:bodyDiv w:val="1"/>
      <w:marLeft w:val="0"/>
      <w:marRight w:val="0"/>
      <w:marTop w:val="0"/>
      <w:marBottom w:val="0"/>
      <w:divBdr>
        <w:top w:val="none" w:sz="0" w:space="0" w:color="auto"/>
        <w:left w:val="none" w:sz="0" w:space="0" w:color="auto"/>
        <w:bottom w:val="none" w:sz="0" w:space="0" w:color="auto"/>
        <w:right w:val="none" w:sz="0" w:space="0" w:color="auto"/>
      </w:divBdr>
    </w:div>
    <w:div w:id="1754089351">
      <w:bodyDiv w:val="1"/>
      <w:marLeft w:val="0"/>
      <w:marRight w:val="0"/>
      <w:marTop w:val="0"/>
      <w:marBottom w:val="0"/>
      <w:divBdr>
        <w:top w:val="none" w:sz="0" w:space="0" w:color="auto"/>
        <w:left w:val="none" w:sz="0" w:space="0" w:color="auto"/>
        <w:bottom w:val="none" w:sz="0" w:space="0" w:color="auto"/>
        <w:right w:val="none" w:sz="0" w:space="0" w:color="auto"/>
      </w:divBdr>
    </w:div>
    <w:div w:id="1758208193">
      <w:bodyDiv w:val="1"/>
      <w:marLeft w:val="0"/>
      <w:marRight w:val="0"/>
      <w:marTop w:val="0"/>
      <w:marBottom w:val="0"/>
      <w:divBdr>
        <w:top w:val="none" w:sz="0" w:space="0" w:color="auto"/>
        <w:left w:val="none" w:sz="0" w:space="0" w:color="auto"/>
        <w:bottom w:val="none" w:sz="0" w:space="0" w:color="auto"/>
        <w:right w:val="none" w:sz="0" w:space="0" w:color="auto"/>
      </w:divBdr>
    </w:div>
    <w:div w:id="1964379106">
      <w:bodyDiv w:val="1"/>
      <w:marLeft w:val="0"/>
      <w:marRight w:val="0"/>
      <w:marTop w:val="0"/>
      <w:marBottom w:val="0"/>
      <w:divBdr>
        <w:top w:val="none" w:sz="0" w:space="0" w:color="auto"/>
        <w:left w:val="none" w:sz="0" w:space="0" w:color="auto"/>
        <w:bottom w:val="none" w:sz="0" w:space="0" w:color="auto"/>
        <w:right w:val="none" w:sz="0" w:space="0" w:color="auto"/>
      </w:divBdr>
    </w:div>
    <w:div w:id="202389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457</Words>
  <Characters>2606</Characters>
  <Application>Microsoft Office Word</Application>
  <DocSecurity>0</DocSecurity>
  <Lines>21</Lines>
  <Paragraphs>6</Paragraphs>
  <ScaleCrop>false</ScaleCrop>
  <Company>Hewlett-Packard Company</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sunhaiyan</dc:creator>
  <cp:keywords/>
  <dc:description/>
  <cp:lastModifiedBy>sunhaiyan</cp:lastModifiedBy>
  <cp:revision>8</cp:revision>
  <dcterms:created xsi:type="dcterms:W3CDTF">2019-08-28T06:47:00Z</dcterms:created>
  <dcterms:modified xsi:type="dcterms:W3CDTF">2019-08-28T07:02:00Z</dcterms:modified>
</cp:coreProperties>
</file>