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3A6C" w:rsidRDefault="00493A6C" w:rsidP="00493A6C">
      <w:pPr>
        <w:rPr>
          <w:rFonts w:ascii="黑体" w:eastAsia="黑体" w:hAnsi="黑体"/>
          <w:sz w:val="24"/>
          <w:szCs w:val="24"/>
        </w:rPr>
      </w:pPr>
      <w:r w:rsidRPr="00493A6C">
        <w:rPr>
          <w:rFonts w:ascii="黑体" w:eastAsia="黑体" w:hAnsi="黑体" w:hint="eastAsia"/>
          <w:sz w:val="24"/>
          <w:szCs w:val="24"/>
        </w:rPr>
        <w:t>附件</w:t>
      </w:r>
      <w:r w:rsidRPr="00493A6C">
        <w:rPr>
          <w:rFonts w:ascii="黑体" w:eastAsia="黑体" w:hAnsi="黑体"/>
          <w:sz w:val="24"/>
          <w:szCs w:val="24"/>
        </w:rPr>
        <w:t xml:space="preserve">1 </w:t>
      </w:r>
    </w:p>
    <w:p w:rsidR="00493A6C" w:rsidRPr="00493A6C" w:rsidRDefault="00493A6C" w:rsidP="00493A6C">
      <w:pPr>
        <w:rPr>
          <w:rFonts w:ascii="黑体" w:eastAsia="黑体" w:hAnsi="黑体"/>
          <w:sz w:val="24"/>
          <w:szCs w:val="24"/>
        </w:rPr>
      </w:pPr>
    </w:p>
    <w:p w:rsidR="00493A6C" w:rsidRPr="00493A6C" w:rsidRDefault="00493A6C" w:rsidP="00493A6C">
      <w:pPr>
        <w:jc w:val="center"/>
        <w:rPr>
          <w:rFonts w:ascii="黑体" w:eastAsia="黑体" w:hAnsi="黑体"/>
          <w:sz w:val="36"/>
          <w:szCs w:val="24"/>
        </w:rPr>
      </w:pPr>
      <w:r w:rsidRPr="00493A6C">
        <w:rPr>
          <w:rFonts w:ascii="黑体" w:eastAsia="黑体" w:hAnsi="黑体" w:hint="eastAsia"/>
          <w:sz w:val="36"/>
          <w:szCs w:val="24"/>
        </w:rPr>
        <w:t>北京理工大学“世纪杯”</w:t>
      </w:r>
    </w:p>
    <w:p w:rsidR="00493A6C" w:rsidRPr="00493A6C" w:rsidRDefault="00493A6C" w:rsidP="00493A6C">
      <w:pPr>
        <w:jc w:val="center"/>
        <w:rPr>
          <w:rFonts w:ascii="黑体" w:eastAsia="黑体" w:hAnsi="黑体"/>
          <w:sz w:val="36"/>
          <w:szCs w:val="24"/>
        </w:rPr>
      </w:pPr>
      <w:r w:rsidRPr="00493A6C">
        <w:rPr>
          <w:rFonts w:ascii="黑体" w:eastAsia="黑体" w:hAnsi="黑体"/>
          <w:sz w:val="36"/>
          <w:szCs w:val="24"/>
        </w:rPr>
        <w:t>学生课外学术科技作品竞赛章程</w:t>
      </w:r>
    </w:p>
    <w:p w:rsidR="00493A6C" w:rsidRPr="00493A6C" w:rsidRDefault="00493A6C" w:rsidP="00493A6C">
      <w:pPr>
        <w:rPr>
          <w:rFonts w:ascii="楷体" w:eastAsia="楷体" w:hAnsi="楷体"/>
          <w:sz w:val="24"/>
          <w:szCs w:val="24"/>
        </w:rPr>
      </w:pPr>
      <w:r w:rsidRPr="00493A6C">
        <w:rPr>
          <w:rFonts w:ascii="楷体" w:eastAsia="楷体" w:hAnsi="楷体"/>
          <w:sz w:val="24"/>
          <w:szCs w:val="24"/>
        </w:rPr>
        <w:t xml:space="preserve"> </w:t>
      </w:r>
    </w:p>
    <w:p w:rsidR="00493A6C" w:rsidRPr="00493A6C" w:rsidRDefault="00493A6C" w:rsidP="00493A6C">
      <w:pPr>
        <w:spacing w:beforeLines="50" w:before="156" w:afterLines="50" w:after="156"/>
        <w:jc w:val="center"/>
        <w:rPr>
          <w:rFonts w:ascii="黑体" w:eastAsia="黑体" w:hAnsi="黑体"/>
          <w:sz w:val="28"/>
          <w:szCs w:val="28"/>
        </w:rPr>
      </w:pPr>
      <w:r w:rsidRPr="00493A6C">
        <w:rPr>
          <w:rFonts w:ascii="黑体" w:eastAsia="黑体" w:hAnsi="黑体" w:hint="eastAsia"/>
          <w:sz w:val="28"/>
          <w:szCs w:val="28"/>
        </w:rPr>
        <w:t>第一章</w:t>
      </w:r>
      <w:r w:rsidRPr="00493A6C">
        <w:rPr>
          <w:rFonts w:ascii="黑体" w:eastAsia="黑体" w:hAnsi="黑体"/>
          <w:sz w:val="28"/>
          <w:szCs w:val="28"/>
        </w:rPr>
        <w:t xml:space="preserve">  总  则</w:t>
      </w:r>
    </w:p>
    <w:p w:rsidR="00493A6C" w:rsidRPr="00493A6C" w:rsidRDefault="00493A6C" w:rsidP="00493A6C">
      <w:pPr>
        <w:ind w:firstLineChars="200" w:firstLine="562"/>
        <w:rPr>
          <w:rFonts w:ascii="仿宋" w:eastAsia="仿宋" w:hAnsi="仿宋"/>
          <w:sz w:val="28"/>
          <w:szCs w:val="28"/>
        </w:rPr>
      </w:pPr>
      <w:r w:rsidRPr="004B5FC7">
        <w:rPr>
          <w:rFonts w:ascii="仿宋" w:eastAsia="仿宋" w:hAnsi="仿宋"/>
          <w:b/>
          <w:sz w:val="28"/>
          <w:szCs w:val="28"/>
        </w:rPr>
        <w:t>第一条</w:t>
      </w:r>
      <w:r w:rsidRPr="00493A6C">
        <w:rPr>
          <w:rFonts w:ascii="仿宋" w:eastAsia="仿宋" w:hAnsi="仿宋"/>
          <w:sz w:val="28"/>
          <w:szCs w:val="28"/>
        </w:rPr>
        <w:t xml:space="preserve">  北京理工大学“世纪杯”学生课外学术科技作品竞赛是由北京理工大学主办，校团委、学生创新创业实践中心共同</w:t>
      </w:r>
      <w:r w:rsidRPr="00493A6C">
        <w:rPr>
          <w:rFonts w:ascii="仿宋" w:eastAsia="仿宋" w:hAnsi="仿宋" w:hint="eastAsia"/>
          <w:sz w:val="28"/>
          <w:szCs w:val="28"/>
        </w:rPr>
        <w:t>承办，每年举办一届。竞赛在各学院的大力支持下开展，具有导向性、示范性和群众性，是</w:t>
      </w:r>
      <w:proofErr w:type="gramStart"/>
      <w:r w:rsidRPr="00493A6C">
        <w:rPr>
          <w:rFonts w:ascii="仿宋" w:eastAsia="仿宋" w:hAnsi="仿宋" w:hint="eastAsia"/>
          <w:sz w:val="28"/>
          <w:szCs w:val="28"/>
        </w:rPr>
        <w:t>独具北理工</w:t>
      </w:r>
      <w:proofErr w:type="gramEnd"/>
      <w:r w:rsidRPr="00493A6C">
        <w:rPr>
          <w:rFonts w:ascii="仿宋" w:eastAsia="仿宋" w:hAnsi="仿宋" w:hint="eastAsia"/>
          <w:sz w:val="28"/>
          <w:szCs w:val="28"/>
        </w:rPr>
        <w:t>特色、彰</w:t>
      </w:r>
      <w:proofErr w:type="gramStart"/>
      <w:r w:rsidRPr="00493A6C">
        <w:rPr>
          <w:rFonts w:ascii="仿宋" w:eastAsia="仿宋" w:hAnsi="仿宋" w:hint="eastAsia"/>
          <w:sz w:val="28"/>
          <w:szCs w:val="28"/>
        </w:rPr>
        <w:t>显北理工</w:t>
      </w:r>
      <w:proofErr w:type="gramEnd"/>
      <w:r w:rsidRPr="00493A6C">
        <w:rPr>
          <w:rFonts w:ascii="仿宋" w:eastAsia="仿宋" w:hAnsi="仿宋" w:hint="eastAsia"/>
          <w:sz w:val="28"/>
          <w:szCs w:val="28"/>
        </w:rPr>
        <w:t>文化、</w:t>
      </w:r>
      <w:proofErr w:type="gramStart"/>
      <w:r w:rsidRPr="00493A6C">
        <w:rPr>
          <w:rFonts w:ascii="仿宋" w:eastAsia="仿宋" w:hAnsi="仿宋"/>
          <w:sz w:val="28"/>
          <w:szCs w:val="28"/>
        </w:rPr>
        <w:t>践行</w:t>
      </w:r>
      <w:proofErr w:type="gramEnd"/>
      <w:r w:rsidRPr="00493A6C">
        <w:rPr>
          <w:rFonts w:ascii="仿宋" w:eastAsia="仿宋" w:hAnsi="仿宋"/>
          <w:sz w:val="28"/>
          <w:szCs w:val="28"/>
        </w:rPr>
        <w:t>素质教育、弘扬创新精神的大学生课外科技创新活动。</w:t>
      </w:r>
      <w:bookmarkStart w:id="0" w:name="_GoBack"/>
      <w:r w:rsidRPr="00493A6C">
        <w:rPr>
          <w:rFonts w:ascii="仿宋" w:eastAsia="仿宋" w:hAnsi="仿宋"/>
          <w:sz w:val="28"/>
          <w:szCs w:val="28"/>
        </w:rPr>
        <w:t xml:space="preserve"> </w:t>
      </w:r>
      <w:bookmarkEnd w:id="0"/>
    </w:p>
    <w:p w:rsidR="00493A6C" w:rsidRDefault="00493A6C" w:rsidP="00493A6C">
      <w:pPr>
        <w:ind w:firstLineChars="200" w:firstLine="562"/>
        <w:rPr>
          <w:rFonts w:ascii="仿宋" w:eastAsia="仿宋" w:hAnsi="仿宋"/>
          <w:sz w:val="28"/>
          <w:szCs w:val="28"/>
        </w:rPr>
      </w:pPr>
      <w:r w:rsidRPr="004B5FC7">
        <w:rPr>
          <w:rFonts w:ascii="仿宋" w:eastAsia="仿宋" w:hAnsi="仿宋"/>
          <w:b/>
          <w:sz w:val="28"/>
          <w:szCs w:val="28"/>
        </w:rPr>
        <w:t>第二条</w:t>
      </w:r>
      <w:r w:rsidRPr="00493A6C">
        <w:rPr>
          <w:rFonts w:ascii="仿宋" w:eastAsia="仿宋" w:hAnsi="仿宋"/>
          <w:sz w:val="28"/>
          <w:szCs w:val="28"/>
        </w:rPr>
        <w:t xml:space="preserve">  竞赛的宗旨：崇尚科学、追求真知、勤奋学习、锐意创新、服务奉献。 </w:t>
      </w:r>
    </w:p>
    <w:p w:rsidR="00493A6C" w:rsidRPr="00493A6C" w:rsidRDefault="00493A6C" w:rsidP="00493A6C">
      <w:pPr>
        <w:ind w:firstLineChars="200" w:firstLine="562"/>
        <w:rPr>
          <w:rFonts w:ascii="仿宋" w:eastAsia="仿宋" w:hAnsi="仿宋"/>
          <w:sz w:val="28"/>
          <w:szCs w:val="28"/>
        </w:rPr>
      </w:pPr>
      <w:r w:rsidRPr="004B5FC7">
        <w:rPr>
          <w:rFonts w:ascii="仿宋" w:eastAsia="仿宋" w:hAnsi="仿宋"/>
          <w:b/>
          <w:sz w:val="28"/>
          <w:szCs w:val="28"/>
        </w:rPr>
        <w:t>第三条</w:t>
      </w:r>
      <w:r w:rsidRPr="00493A6C">
        <w:rPr>
          <w:rFonts w:ascii="仿宋" w:eastAsia="仿宋" w:hAnsi="仿宋"/>
          <w:sz w:val="28"/>
          <w:szCs w:val="28"/>
        </w:rPr>
        <w:t xml:space="preserve">  竞赛的目的：激发学生的学术科技兴趣，引导学生实事求是刻苦钻研的精神，提高学生的创新实践能力，培养在学</w:t>
      </w:r>
      <w:r w:rsidRPr="00493A6C">
        <w:rPr>
          <w:rFonts w:ascii="仿宋" w:eastAsia="仿宋" w:hAnsi="仿宋" w:hint="eastAsia"/>
          <w:sz w:val="28"/>
          <w:szCs w:val="28"/>
        </w:rPr>
        <w:t>术科技上有作为、有潜力的优秀人才；营造北理工校园良好的学</w:t>
      </w:r>
      <w:r w:rsidRPr="00493A6C">
        <w:rPr>
          <w:rFonts w:ascii="仿宋" w:eastAsia="仿宋" w:hAnsi="仿宋"/>
          <w:sz w:val="28"/>
          <w:szCs w:val="28"/>
        </w:rPr>
        <w:t xml:space="preserve">术文化氛围，形成具有北理工特色的大学文化。 </w:t>
      </w:r>
    </w:p>
    <w:p w:rsidR="00493A6C" w:rsidRPr="00493A6C" w:rsidRDefault="00493A6C" w:rsidP="00493A6C">
      <w:pPr>
        <w:ind w:firstLineChars="200" w:firstLine="562"/>
        <w:rPr>
          <w:rFonts w:ascii="仿宋" w:eastAsia="仿宋" w:hAnsi="仿宋"/>
          <w:sz w:val="28"/>
          <w:szCs w:val="28"/>
        </w:rPr>
      </w:pPr>
      <w:r w:rsidRPr="004B5FC7">
        <w:rPr>
          <w:rFonts w:ascii="仿宋" w:eastAsia="仿宋" w:hAnsi="仿宋"/>
          <w:b/>
          <w:sz w:val="28"/>
          <w:szCs w:val="28"/>
        </w:rPr>
        <w:t>第四条</w:t>
      </w:r>
      <w:r w:rsidRPr="00493A6C">
        <w:rPr>
          <w:rFonts w:ascii="仿宋" w:eastAsia="仿宋" w:hAnsi="仿宋"/>
          <w:sz w:val="28"/>
          <w:szCs w:val="28"/>
        </w:rPr>
        <w:t xml:space="preserve">  竞赛的基本方式：我校学生以学院/书院为单位按照科技发明制作、自然科学类学术论文、哲学社会科学类社会调查</w:t>
      </w:r>
      <w:r w:rsidRPr="00493A6C">
        <w:rPr>
          <w:rFonts w:ascii="仿宋" w:eastAsia="仿宋" w:hAnsi="仿宋" w:hint="eastAsia"/>
          <w:sz w:val="28"/>
          <w:szCs w:val="28"/>
        </w:rPr>
        <w:t>报告和学术论文等三类申报参赛；聘请专家评定出具有较高科技及学术理论水平、实际应用价值和创新意义的优秀作品，并给予奖励；鼓励作品发表，组织作品出版，组织学术交流和学术科技</w:t>
      </w:r>
      <w:r w:rsidRPr="00493A6C">
        <w:rPr>
          <w:rFonts w:ascii="仿宋" w:eastAsia="仿宋" w:hAnsi="仿宋"/>
          <w:sz w:val="28"/>
          <w:szCs w:val="28"/>
        </w:rPr>
        <w:t xml:space="preserve"> 成果的展览及成果转让与转化。 </w:t>
      </w:r>
    </w:p>
    <w:p w:rsidR="00493A6C" w:rsidRPr="00493A6C" w:rsidRDefault="00493A6C" w:rsidP="00493A6C">
      <w:pPr>
        <w:spacing w:beforeLines="50" w:before="156" w:afterLines="50" w:after="156"/>
        <w:jc w:val="center"/>
        <w:rPr>
          <w:rFonts w:ascii="黑体" w:eastAsia="黑体" w:hAnsi="黑体"/>
          <w:sz w:val="28"/>
          <w:szCs w:val="28"/>
        </w:rPr>
      </w:pPr>
      <w:r w:rsidRPr="00493A6C">
        <w:rPr>
          <w:rFonts w:ascii="黑体" w:eastAsia="黑体" w:hAnsi="黑体" w:hint="eastAsia"/>
          <w:sz w:val="28"/>
          <w:szCs w:val="28"/>
        </w:rPr>
        <w:lastRenderedPageBreak/>
        <w:t>第二章</w:t>
      </w:r>
      <w:r w:rsidRPr="00493A6C">
        <w:rPr>
          <w:rFonts w:ascii="黑体" w:eastAsia="黑体" w:hAnsi="黑体"/>
          <w:sz w:val="28"/>
          <w:szCs w:val="28"/>
        </w:rPr>
        <w:t xml:space="preserve">  组织机构及其职责 </w:t>
      </w:r>
    </w:p>
    <w:p w:rsidR="00493A6C" w:rsidRDefault="00493A6C" w:rsidP="00493A6C">
      <w:pPr>
        <w:ind w:firstLineChars="200" w:firstLine="562"/>
        <w:rPr>
          <w:rFonts w:ascii="仿宋" w:eastAsia="仿宋" w:hAnsi="仿宋"/>
          <w:sz w:val="28"/>
          <w:szCs w:val="28"/>
        </w:rPr>
      </w:pPr>
      <w:r w:rsidRPr="004B5FC7">
        <w:rPr>
          <w:rFonts w:ascii="仿宋" w:eastAsia="仿宋" w:hAnsi="仿宋"/>
          <w:b/>
          <w:sz w:val="28"/>
          <w:szCs w:val="28"/>
        </w:rPr>
        <w:t>第五条</w:t>
      </w:r>
      <w:r w:rsidRPr="00493A6C">
        <w:rPr>
          <w:rFonts w:ascii="仿宋" w:eastAsia="仿宋" w:hAnsi="仿宋"/>
          <w:sz w:val="28"/>
          <w:szCs w:val="28"/>
        </w:rPr>
        <w:t xml:space="preserve">  竞赛设立组织委员会，由主管校领导党委办公室/行政办公室、人力资源部、学生工作部、教务部、研究生院、科</w:t>
      </w:r>
      <w:r w:rsidRPr="00493A6C">
        <w:rPr>
          <w:rFonts w:ascii="仿宋" w:eastAsia="仿宋" w:hAnsi="仿宋" w:hint="eastAsia"/>
          <w:sz w:val="28"/>
          <w:szCs w:val="28"/>
        </w:rPr>
        <w:t>学技术研究院、资产与实验室管理处、校团委、教师发展中心、</w:t>
      </w:r>
      <w:r w:rsidRPr="00493A6C">
        <w:rPr>
          <w:rFonts w:ascii="仿宋" w:eastAsia="仿宋" w:hAnsi="仿宋"/>
          <w:sz w:val="28"/>
          <w:szCs w:val="28"/>
        </w:rPr>
        <w:t>学生就业指导中心、学生创新创业实践中心相关负责人及各学院/书院主管学生创新创业工作的院领导组成。组织委员会设主任一</w:t>
      </w:r>
      <w:r w:rsidRPr="00493A6C">
        <w:rPr>
          <w:rFonts w:ascii="仿宋" w:eastAsia="仿宋" w:hAnsi="仿宋" w:hint="eastAsia"/>
          <w:sz w:val="28"/>
          <w:szCs w:val="28"/>
        </w:rPr>
        <w:t>名，副主任若干名，委员若干名，秘书一名。组委会成员负责指导竞赛活动，有权对竞赛活动提出意见和建议，并根据各个项目类型的具体竞赛情况调整各个项目类型评奖数量及比例，并对各</w:t>
      </w:r>
      <w:r w:rsidRPr="00493A6C">
        <w:rPr>
          <w:rFonts w:ascii="仿宋" w:eastAsia="仿宋" w:hAnsi="仿宋"/>
          <w:sz w:val="28"/>
          <w:szCs w:val="28"/>
        </w:rPr>
        <w:t xml:space="preserve">学院/书院提交的意见和建议进行协调和裁决。 </w:t>
      </w:r>
    </w:p>
    <w:p w:rsidR="00493A6C" w:rsidRDefault="00493A6C" w:rsidP="00493A6C">
      <w:pPr>
        <w:ind w:firstLineChars="200" w:firstLine="562"/>
        <w:rPr>
          <w:rFonts w:ascii="仿宋" w:eastAsia="仿宋" w:hAnsi="仿宋"/>
          <w:sz w:val="28"/>
          <w:szCs w:val="28"/>
        </w:rPr>
      </w:pPr>
      <w:r w:rsidRPr="004B5FC7">
        <w:rPr>
          <w:rFonts w:ascii="仿宋" w:eastAsia="仿宋" w:hAnsi="仿宋"/>
          <w:b/>
          <w:sz w:val="28"/>
          <w:szCs w:val="28"/>
        </w:rPr>
        <w:t>第六条</w:t>
      </w:r>
      <w:r w:rsidRPr="00493A6C">
        <w:rPr>
          <w:rFonts w:ascii="仿宋" w:eastAsia="仿宋" w:hAnsi="仿宋"/>
          <w:sz w:val="28"/>
          <w:szCs w:val="28"/>
        </w:rPr>
        <w:t xml:space="preserve">  组织委员会的职责如下： </w:t>
      </w:r>
    </w:p>
    <w:p w:rsidR="00493A6C" w:rsidRDefault="00493A6C" w:rsidP="00493A6C">
      <w:pPr>
        <w:ind w:firstLineChars="200" w:firstLine="560"/>
        <w:rPr>
          <w:rFonts w:ascii="仿宋" w:eastAsia="仿宋" w:hAnsi="仿宋"/>
          <w:sz w:val="28"/>
          <w:szCs w:val="28"/>
        </w:rPr>
      </w:pPr>
      <w:r w:rsidRPr="00493A6C">
        <w:rPr>
          <w:rFonts w:ascii="仿宋" w:eastAsia="仿宋" w:hAnsi="仿宋"/>
          <w:sz w:val="28"/>
          <w:szCs w:val="28"/>
        </w:rPr>
        <w:t xml:space="preserve">1．审议、修改竞赛的章程和评审规则； </w:t>
      </w:r>
    </w:p>
    <w:p w:rsidR="00493A6C" w:rsidRDefault="00493A6C" w:rsidP="00493A6C">
      <w:pPr>
        <w:ind w:firstLineChars="200" w:firstLine="560"/>
        <w:rPr>
          <w:rFonts w:ascii="仿宋" w:eastAsia="仿宋" w:hAnsi="仿宋"/>
          <w:sz w:val="28"/>
          <w:szCs w:val="28"/>
        </w:rPr>
      </w:pPr>
      <w:r w:rsidRPr="00493A6C">
        <w:rPr>
          <w:rFonts w:ascii="仿宋" w:eastAsia="仿宋" w:hAnsi="仿宋"/>
          <w:sz w:val="28"/>
          <w:szCs w:val="28"/>
        </w:rPr>
        <w:t xml:space="preserve">2．协商议决组织工作中的重大问题； </w:t>
      </w:r>
    </w:p>
    <w:p w:rsidR="00493A6C" w:rsidRDefault="00493A6C" w:rsidP="00493A6C">
      <w:pPr>
        <w:ind w:firstLineChars="200" w:firstLine="560"/>
        <w:rPr>
          <w:rFonts w:ascii="仿宋" w:eastAsia="仿宋" w:hAnsi="仿宋"/>
          <w:sz w:val="28"/>
          <w:szCs w:val="28"/>
        </w:rPr>
      </w:pPr>
      <w:r w:rsidRPr="00493A6C">
        <w:rPr>
          <w:rFonts w:ascii="仿宋" w:eastAsia="仿宋" w:hAnsi="仿宋"/>
          <w:sz w:val="28"/>
          <w:szCs w:val="28"/>
        </w:rPr>
        <w:t>3．筹集竞赛组织、评审、奖励所需的经费；</w:t>
      </w:r>
    </w:p>
    <w:p w:rsidR="00493A6C" w:rsidRDefault="00493A6C" w:rsidP="00493A6C">
      <w:pPr>
        <w:ind w:firstLineChars="200" w:firstLine="560"/>
        <w:rPr>
          <w:rFonts w:ascii="仿宋" w:eastAsia="仿宋" w:hAnsi="仿宋"/>
          <w:sz w:val="28"/>
          <w:szCs w:val="28"/>
        </w:rPr>
      </w:pPr>
      <w:r w:rsidRPr="00493A6C">
        <w:rPr>
          <w:rFonts w:ascii="仿宋" w:eastAsia="仿宋" w:hAnsi="仿宋"/>
          <w:sz w:val="28"/>
          <w:szCs w:val="28"/>
        </w:rPr>
        <w:t xml:space="preserve">4．判定受到质疑和投诉的作品或作者； </w:t>
      </w:r>
    </w:p>
    <w:p w:rsidR="00493A6C" w:rsidRDefault="00493A6C" w:rsidP="00493A6C">
      <w:pPr>
        <w:ind w:firstLineChars="200" w:firstLine="560"/>
        <w:rPr>
          <w:rFonts w:ascii="仿宋" w:eastAsia="仿宋" w:hAnsi="仿宋"/>
          <w:sz w:val="28"/>
          <w:szCs w:val="28"/>
        </w:rPr>
      </w:pPr>
      <w:r w:rsidRPr="00493A6C">
        <w:rPr>
          <w:rFonts w:ascii="仿宋" w:eastAsia="仿宋" w:hAnsi="仿宋"/>
          <w:sz w:val="28"/>
          <w:szCs w:val="28"/>
        </w:rPr>
        <w:t xml:space="preserve">5．议决其它应由组织委员会议决的事项。 </w:t>
      </w:r>
    </w:p>
    <w:p w:rsidR="00493A6C" w:rsidRPr="00493A6C" w:rsidRDefault="00493A6C" w:rsidP="00493A6C">
      <w:pPr>
        <w:ind w:firstLineChars="200" w:firstLine="562"/>
        <w:rPr>
          <w:rFonts w:ascii="仿宋" w:eastAsia="仿宋" w:hAnsi="仿宋"/>
          <w:sz w:val="28"/>
          <w:szCs w:val="28"/>
        </w:rPr>
      </w:pPr>
      <w:r w:rsidRPr="004B5FC7">
        <w:rPr>
          <w:rFonts w:ascii="仿宋" w:eastAsia="仿宋" w:hAnsi="仿宋"/>
          <w:b/>
          <w:sz w:val="28"/>
          <w:szCs w:val="28"/>
        </w:rPr>
        <w:t>第七条</w:t>
      </w:r>
      <w:r w:rsidRPr="00493A6C">
        <w:rPr>
          <w:rFonts w:ascii="仿宋" w:eastAsia="仿宋" w:hAnsi="仿宋"/>
          <w:sz w:val="28"/>
          <w:szCs w:val="28"/>
        </w:rPr>
        <w:t xml:space="preserve">  评审委员会由竞赛组织委员会聘请校内外具有高级职称或具有博士学位的相关专业专家、学者组成。评审委员会</w:t>
      </w:r>
      <w:r w:rsidRPr="00493A6C">
        <w:rPr>
          <w:rFonts w:ascii="仿宋" w:eastAsia="仿宋" w:hAnsi="仿宋" w:hint="eastAsia"/>
          <w:sz w:val="28"/>
          <w:szCs w:val="28"/>
        </w:rPr>
        <w:t>设主任一名，副主任若干名，评审委员若干名，秘书一名。下设</w:t>
      </w:r>
      <w:r w:rsidRPr="00493A6C">
        <w:rPr>
          <w:rFonts w:ascii="仿宋" w:eastAsia="仿宋" w:hAnsi="仿宋"/>
          <w:sz w:val="28"/>
          <w:szCs w:val="28"/>
        </w:rPr>
        <w:t xml:space="preserve">若干专业组，各组设组长一至二名。评审委员会一经组织委员会批准成立，则有权在本章程和评审规则所规定的原则下，独立开展评审工作。 </w:t>
      </w:r>
    </w:p>
    <w:p w:rsidR="00493A6C" w:rsidRDefault="00493A6C" w:rsidP="00493A6C">
      <w:pPr>
        <w:ind w:firstLineChars="200" w:firstLine="560"/>
        <w:rPr>
          <w:rFonts w:ascii="仿宋" w:eastAsia="仿宋" w:hAnsi="仿宋"/>
          <w:sz w:val="28"/>
          <w:szCs w:val="28"/>
        </w:rPr>
      </w:pPr>
    </w:p>
    <w:p w:rsidR="00493A6C" w:rsidRDefault="00493A6C" w:rsidP="00493A6C">
      <w:pPr>
        <w:ind w:firstLineChars="200" w:firstLine="562"/>
        <w:rPr>
          <w:rFonts w:ascii="仿宋" w:eastAsia="仿宋" w:hAnsi="仿宋"/>
          <w:sz w:val="28"/>
          <w:szCs w:val="28"/>
        </w:rPr>
      </w:pPr>
      <w:r w:rsidRPr="004B5FC7">
        <w:rPr>
          <w:rFonts w:ascii="仿宋" w:eastAsia="仿宋" w:hAnsi="仿宋" w:hint="eastAsia"/>
          <w:b/>
          <w:sz w:val="28"/>
          <w:szCs w:val="28"/>
        </w:rPr>
        <w:lastRenderedPageBreak/>
        <w:t>第八条</w:t>
      </w:r>
      <w:r w:rsidRPr="00493A6C">
        <w:rPr>
          <w:rFonts w:ascii="仿宋" w:eastAsia="仿宋" w:hAnsi="仿宋"/>
          <w:sz w:val="28"/>
          <w:szCs w:val="28"/>
        </w:rPr>
        <w:t xml:space="preserve">  评审委员会职责如下： </w:t>
      </w:r>
    </w:p>
    <w:p w:rsidR="00493A6C" w:rsidRDefault="00493A6C" w:rsidP="00493A6C">
      <w:pPr>
        <w:ind w:firstLineChars="200" w:firstLine="560"/>
        <w:rPr>
          <w:rFonts w:ascii="仿宋" w:eastAsia="仿宋" w:hAnsi="仿宋"/>
          <w:sz w:val="28"/>
          <w:szCs w:val="28"/>
        </w:rPr>
      </w:pPr>
      <w:r w:rsidRPr="00493A6C">
        <w:rPr>
          <w:rFonts w:ascii="仿宋" w:eastAsia="仿宋" w:hAnsi="仿宋"/>
          <w:sz w:val="28"/>
          <w:szCs w:val="28"/>
        </w:rPr>
        <w:t xml:space="preserve">1．在本章程和评审规则基础上制定评审实施细则； </w:t>
      </w:r>
    </w:p>
    <w:p w:rsidR="004B5FC7" w:rsidRDefault="00493A6C" w:rsidP="00493A6C">
      <w:pPr>
        <w:ind w:firstLineChars="200" w:firstLine="560"/>
        <w:rPr>
          <w:rFonts w:ascii="仿宋" w:eastAsia="仿宋" w:hAnsi="仿宋"/>
          <w:sz w:val="28"/>
          <w:szCs w:val="28"/>
        </w:rPr>
      </w:pPr>
      <w:r w:rsidRPr="00493A6C">
        <w:rPr>
          <w:rFonts w:ascii="仿宋" w:eastAsia="仿宋" w:hAnsi="仿宋"/>
          <w:sz w:val="28"/>
          <w:szCs w:val="28"/>
        </w:rPr>
        <w:t>2．审看参赛作品及其演示，对作者进行</w:t>
      </w:r>
      <w:proofErr w:type="gramStart"/>
      <w:r w:rsidRPr="00493A6C">
        <w:rPr>
          <w:rFonts w:ascii="仿宋" w:eastAsia="仿宋" w:hAnsi="仿宋"/>
          <w:sz w:val="28"/>
          <w:szCs w:val="28"/>
        </w:rPr>
        <w:t>问辩及</w:t>
      </w:r>
      <w:proofErr w:type="gramEnd"/>
      <w:r w:rsidRPr="00493A6C">
        <w:rPr>
          <w:rFonts w:ascii="仿宋" w:eastAsia="仿宋" w:hAnsi="仿宋"/>
          <w:sz w:val="28"/>
          <w:szCs w:val="28"/>
        </w:rPr>
        <w:t xml:space="preserve">质询； </w:t>
      </w:r>
    </w:p>
    <w:p w:rsidR="004B5FC7" w:rsidRDefault="00493A6C" w:rsidP="00493A6C">
      <w:pPr>
        <w:ind w:firstLineChars="200" w:firstLine="560"/>
        <w:rPr>
          <w:rFonts w:ascii="仿宋" w:eastAsia="仿宋" w:hAnsi="仿宋"/>
          <w:sz w:val="28"/>
          <w:szCs w:val="28"/>
        </w:rPr>
      </w:pPr>
      <w:r w:rsidRPr="00493A6C">
        <w:rPr>
          <w:rFonts w:ascii="仿宋" w:eastAsia="仿宋" w:hAnsi="仿宋"/>
          <w:sz w:val="28"/>
          <w:szCs w:val="28"/>
        </w:rPr>
        <w:t xml:space="preserve">3．初步判定受到质疑和投诉的作品或作者； </w:t>
      </w:r>
    </w:p>
    <w:p w:rsidR="004B5FC7" w:rsidRDefault="00493A6C" w:rsidP="00493A6C">
      <w:pPr>
        <w:ind w:firstLineChars="200" w:firstLine="560"/>
        <w:rPr>
          <w:rFonts w:ascii="仿宋" w:eastAsia="仿宋" w:hAnsi="仿宋"/>
          <w:sz w:val="28"/>
          <w:szCs w:val="28"/>
        </w:rPr>
      </w:pPr>
      <w:r w:rsidRPr="00493A6C">
        <w:rPr>
          <w:rFonts w:ascii="仿宋" w:eastAsia="仿宋" w:hAnsi="仿宋"/>
          <w:sz w:val="28"/>
          <w:szCs w:val="28"/>
        </w:rPr>
        <w:t xml:space="preserve">4．在竞赛领导小组的协同下，确定获奖作品等次名单。 </w:t>
      </w:r>
    </w:p>
    <w:p w:rsidR="004B5FC7" w:rsidRDefault="00493A6C" w:rsidP="00493A6C">
      <w:pPr>
        <w:ind w:firstLineChars="200" w:firstLine="562"/>
        <w:rPr>
          <w:rFonts w:ascii="仿宋" w:eastAsia="仿宋" w:hAnsi="仿宋"/>
          <w:sz w:val="28"/>
          <w:szCs w:val="28"/>
        </w:rPr>
      </w:pPr>
      <w:r w:rsidRPr="004B5FC7">
        <w:rPr>
          <w:rFonts w:ascii="仿宋" w:eastAsia="仿宋" w:hAnsi="仿宋"/>
          <w:b/>
          <w:sz w:val="28"/>
          <w:szCs w:val="28"/>
        </w:rPr>
        <w:t>第九条</w:t>
      </w:r>
      <w:r w:rsidRPr="00493A6C">
        <w:rPr>
          <w:rFonts w:ascii="仿宋" w:eastAsia="仿宋" w:hAnsi="仿宋"/>
          <w:sz w:val="28"/>
          <w:szCs w:val="28"/>
        </w:rPr>
        <w:t xml:space="preserve">  由各学院/书院主管学生、教学和科研工作的领导担任本学院的竞赛领导小组成员，负责作品的动员和参赛；原则上由各学院/书院团委书记担任该学院/书院领导小组的秘书。 </w:t>
      </w:r>
    </w:p>
    <w:p w:rsidR="004B5FC7" w:rsidRPr="004B5FC7" w:rsidRDefault="00493A6C" w:rsidP="004B5FC7">
      <w:pPr>
        <w:spacing w:beforeLines="50" w:before="156" w:afterLines="50" w:after="156"/>
        <w:jc w:val="center"/>
        <w:rPr>
          <w:rFonts w:ascii="黑体" w:eastAsia="黑体" w:hAnsi="黑体"/>
          <w:sz w:val="28"/>
          <w:szCs w:val="28"/>
        </w:rPr>
      </w:pPr>
      <w:r w:rsidRPr="004B5FC7">
        <w:rPr>
          <w:rFonts w:ascii="黑体" w:eastAsia="黑体" w:hAnsi="黑体"/>
          <w:sz w:val="28"/>
          <w:szCs w:val="28"/>
        </w:rPr>
        <w:t xml:space="preserve">第三章  参赛资格与作品申报 </w:t>
      </w:r>
    </w:p>
    <w:p w:rsidR="004B5FC7" w:rsidRDefault="00493A6C" w:rsidP="00493A6C">
      <w:pPr>
        <w:ind w:firstLineChars="200" w:firstLine="562"/>
        <w:rPr>
          <w:rFonts w:ascii="仿宋" w:eastAsia="仿宋" w:hAnsi="仿宋"/>
          <w:sz w:val="28"/>
          <w:szCs w:val="28"/>
        </w:rPr>
      </w:pPr>
      <w:r w:rsidRPr="004B5FC7">
        <w:rPr>
          <w:rFonts w:ascii="仿宋" w:eastAsia="仿宋" w:hAnsi="仿宋"/>
          <w:b/>
          <w:sz w:val="28"/>
          <w:szCs w:val="28"/>
        </w:rPr>
        <w:t>第十条</w:t>
      </w:r>
      <w:r w:rsidRPr="00493A6C">
        <w:rPr>
          <w:rFonts w:ascii="仿宋" w:eastAsia="仿宋" w:hAnsi="仿宋"/>
          <w:sz w:val="28"/>
          <w:szCs w:val="28"/>
        </w:rPr>
        <w:t xml:space="preserve">  凡在竞赛当学期初正式注册的全日制非成人教育在校本科生、硕士研究生（均不含在</w:t>
      </w:r>
      <w:r w:rsidRPr="00493A6C">
        <w:rPr>
          <w:rFonts w:ascii="仿宋" w:eastAsia="仿宋" w:hAnsi="仿宋" w:hint="eastAsia"/>
          <w:sz w:val="28"/>
          <w:szCs w:val="28"/>
        </w:rPr>
        <w:t>职研究生）都可申报作品参</w:t>
      </w:r>
      <w:r w:rsidRPr="00493A6C">
        <w:rPr>
          <w:rFonts w:ascii="仿宋" w:eastAsia="仿宋" w:hAnsi="仿宋"/>
          <w:sz w:val="28"/>
          <w:szCs w:val="28"/>
        </w:rPr>
        <w:t xml:space="preserve">赛。 </w:t>
      </w:r>
    </w:p>
    <w:p w:rsidR="004B5FC7" w:rsidRDefault="00493A6C" w:rsidP="004B5FC7">
      <w:pPr>
        <w:ind w:firstLineChars="200" w:firstLine="562"/>
        <w:rPr>
          <w:rFonts w:ascii="仿宋" w:eastAsia="仿宋" w:hAnsi="仿宋"/>
          <w:sz w:val="28"/>
          <w:szCs w:val="28"/>
        </w:rPr>
      </w:pPr>
      <w:r w:rsidRPr="004B5FC7">
        <w:rPr>
          <w:rFonts w:ascii="仿宋" w:eastAsia="仿宋" w:hAnsi="仿宋"/>
          <w:b/>
          <w:sz w:val="28"/>
          <w:szCs w:val="28"/>
        </w:rPr>
        <w:t>第十一条</w:t>
      </w:r>
      <w:r w:rsidRPr="00493A6C">
        <w:rPr>
          <w:rFonts w:ascii="仿宋" w:eastAsia="仿宋" w:hAnsi="仿宋"/>
          <w:sz w:val="28"/>
          <w:szCs w:val="28"/>
        </w:rPr>
        <w:t xml:space="preserve">  申报参赛的作品必须是竞赛终审决赛的前一年内完成的学生学术科技作品或社会实践活动成果，可分为个人作品和集体作品。申报个人作品的，申报者必须承担申报作品60％以上的研究工作，作品鉴定证书、专利证书及发表的有关作品上</w:t>
      </w:r>
      <w:r w:rsidRPr="00493A6C">
        <w:rPr>
          <w:rFonts w:ascii="仿宋" w:eastAsia="仿宋" w:hAnsi="仿宋" w:hint="eastAsia"/>
          <w:sz w:val="28"/>
          <w:szCs w:val="28"/>
        </w:rPr>
        <w:t>的署名均应为第一作者，合作者必须是学生且不得超过两人；</w:t>
      </w:r>
      <w:proofErr w:type="gramStart"/>
      <w:r w:rsidRPr="00493A6C">
        <w:rPr>
          <w:rFonts w:ascii="仿宋" w:eastAsia="仿宋" w:hAnsi="仿宋" w:hint="eastAsia"/>
          <w:sz w:val="28"/>
          <w:szCs w:val="28"/>
        </w:rPr>
        <w:t>凡作者</w:t>
      </w:r>
      <w:proofErr w:type="gramEnd"/>
      <w:r w:rsidRPr="00493A6C">
        <w:rPr>
          <w:rFonts w:ascii="仿宋" w:eastAsia="仿宋" w:hAnsi="仿宋" w:hint="eastAsia"/>
          <w:sz w:val="28"/>
          <w:szCs w:val="28"/>
        </w:rPr>
        <w:t>超过三人的项目或者不超过三人，但无法区分第一作者的项目，均须申报集体作品，集体作品的作者必须均为学生。凡有合作者的个人作品或集体作品，均按学历最高的作者划分至本科生、</w:t>
      </w:r>
      <w:r w:rsidRPr="00493A6C">
        <w:rPr>
          <w:rFonts w:ascii="仿宋" w:eastAsia="仿宋" w:hAnsi="仿宋"/>
          <w:sz w:val="28"/>
          <w:szCs w:val="28"/>
        </w:rPr>
        <w:t>硕士研究生类进行评审。</w:t>
      </w:r>
    </w:p>
    <w:p w:rsidR="00493A6C" w:rsidRPr="00493A6C" w:rsidRDefault="00493A6C" w:rsidP="004B5FC7">
      <w:pPr>
        <w:ind w:firstLineChars="200" w:firstLine="560"/>
        <w:rPr>
          <w:rFonts w:ascii="仿宋" w:eastAsia="仿宋" w:hAnsi="仿宋"/>
          <w:sz w:val="28"/>
          <w:szCs w:val="28"/>
        </w:rPr>
      </w:pPr>
      <w:r w:rsidRPr="00493A6C">
        <w:rPr>
          <w:rFonts w:ascii="仿宋" w:eastAsia="仿宋" w:hAnsi="仿宋"/>
          <w:sz w:val="28"/>
          <w:szCs w:val="28"/>
        </w:rPr>
        <w:t>毕业设计和课程设计（论文）、学年论文和学位论文、国际</w:t>
      </w:r>
      <w:r w:rsidRPr="00493A6C">
        <w:rPr>
          <w:rFonts w:ascii="仿宋" w:eastAsia="仿宋" w:hAnsi="仿宋" w:hint="eastAsia"/>
          <w:sz w:val="28"/>
          <w:szCs w:val="28"/>
        </w:rPr>
        <w:t>竞赛中获奖的作品、获国家级奖励的成果等均不在申报范围之列。</w:t>
      </w:r>
    </w:p>
    <w:p w:rsidR="004B5FC7" w:rsidRDefault="00493A6C" w:rsidP="004B5FC7">
      <w:pPr>
        <w:ind w:firstLineChars="100" w:firstLine="280"/>
        <w:rPr>
          <w:rFonts w:ascii="仿宋" w:eastAsia="仿宋" w:hAnsi="仿宋"/>
          <w:sz w:val="28"/>
          <w:szCs w:val="28"/>
        </w:rPr>
      </w:pPr>
      <w:r w:rsidRPr="00493A6C">
        <w:rPr>
          <w:rFonts w:ascii="仿宋" w:eastAsia="仿宋" w:hAnsi="仿宋"/>
          <w:sz w:val="28"/>
          <w:szCs w:val="28"/>
        </w:rPr>
        <w:t xml:space="preserve"> </w:t>
      </w:r>
      <w:r w:rsidR="004B5FC7">
        <w:rPr>
          <w:rFonts w:ascii="仿宋" w:eastAsia="仿宋" w:hAnsi="仿宋"/>
          <w:sz w:val="28"/>
          <w:szCs w:val="28"/>
        </w:rPr>
        <w:t xml:space="preserve"> </w:t>
      </w:r>
      <w:r w:rsidRPr="004B5FC7">
        <w:rPr>
          <w:rFonts w:ascii="仿宋" w:eastAsia="仿宋" w:hAnsi="仿宋"/>
          <w:b/>
          <w:sz w:val="28"/>
          <w:szCs w:val="28"/>
        </w:rPr>
        <w:t>第十二条</w:t>
      </w:r>
      <w:r w:rsidRPr="00493A6C">
        <w:rPr>
          <w:rFonts w:ascii="仿宋" w:eastAsia="仿宋" w:hAnsi="仿宋"/>
          <w:sz w:val="28"/>
          <w:szCs w:val="28"/>
        </w:rPr>
        <w:t xml:space="preserve">  竞赛采用“分类申报、分类评比、综合评奖”的申报</w:t>
      </w:r>
      <w:r w:rsidRPr="00493A6C">
        <w:rPr>
          <w:rFonts w:ascii="仿宋" w:eastAsia="仿宋" w:hAnsi="仿宋"/>
          <w:sz w:val="28"/>
          <w:szCs w:val="28"/>
        </w:rPr>
        <w:lastRenderedPageBreak/>
        <w:t>和评审办法。申报参赛的作品分为自然科学类学术论文、哲学</w:t>
      </w:r>
      <w:r w:rsidRPr="00493A6C">
        <w:rPr>
          <w:rFonts w:ascii="仿宋" w:eastAsia="仿宋" w:hAnsi="仿宋" w:hint="eastAsia"/>
          <w:sz w:val="28"/>
          <w:szCs w:val="28"/>
        </w:rPr>
        <w:t>社会科学类社会调查报告和学术论文、科技发明制作三大类。自然科学类学术论文第一作者仅限本科生，必须是该本科生参与的在学术刊物上已公开发表或已录用的论文的全部或一部分。哲学社会科学类社会调查报告和学术论文限定在哲学、经济、社会、法律、教育、管理六个学科内，需在个人或团队社会调研取得第一手数据（问卷调查、实际走访等形式）的基础上完成。科技发</w:t>
      </w:r>
      <w:r w:rsidRPr="00493A6C">
        <w:rPr>
          <w:rFonts w:ascii="仿宋" w:eastAsia="仿宋" w:hAnsi="仿宋"/>
          <w:sz w:val="28"/>
          <w:szCs w:val="28"/>
        </w:rPr>
        <w:t>明制作类分为A、B两类</w:t>
      </w:r>
      <w:r w:rsidR="004B5FC7">
        <w:rPr>
          <w:rFonts w:ascii="仿宋" w:eastAsia="仿宋" w:hAnsi="仿宋" w:hint="eastAsia"/>
          <w:sz w:val="28"/>
          <w:szCs w:val="28"/>
        </w:rPr>
        <w:t>（</w:t>
      </w:r>
      <w:r w:rsidRPr="00493A6C">
        <w:rPr>
          <w:rFonts w:ascii="仿宋" w:eastAsia="仿宋" w:hAnsi="仿宋"/>
          <w:sz w:val="28"/>
          <w:szCs w:val="28"/>
        </w:rPr>
        <w:t>A类指科技含量较高、制作投入较大的作品；B类指投入较少，且为生产技术或社会生活带来便利的小发明、小制作等</w:t>
      </w:r>
      <w:r w:rsidR="004B5FC7">
        <w:rPr>
          <w:rFonts w:ascii="仿宋" w:eastAsia="仿宋" w:hAnsi="仿宋" w:hint="eastAsia"/>
          <w:sz w:val="28"/>
          <w:szCs w:val="28"/>
        </w:rPr>
        <w:t>），</w:t>
      </w:r>
      <w:r w:rsidRPr="00493A6C">
        <w:rPr>
          <w:rFonts w:ascii="仿宋" w:eastAsia="仿宋" w:hAnsi="仿宋"/>
          <w:sz w:val="28"/>
          <w:szCs w:val="28"/>
        </w:rPr>
        <w:t>按照四个项目类别申报：机械控制、信息技术、材料化工、数理生命。</w:t>
      </w:r>
    </w:p>
    <w:p w:rsidR="00DC7A23" w:rsidRDefault="00493A6C" w:rsidP="004B5FC7">
      <w:pPr>
        <w:ind w:firstLineChars="200" w:firstLine="560"/>
        <w:rPr>
          <w:rFonts w:ascii="仿宋" w:eastAsia="仿宋" w:hAnsi="仿宋"/>
          <w:sz w:val="28"/>
          <w:szCs w:val="28"/>
        </w:rPr>
      </w:pPr>
      <w:r w:rsidRPr="00493A6C">
        <w:rPr>
          <w:rFonts w:ascii="仿宋" w:eastAsia="仿宋" w:hAnsi="仿宋"/>
          <w:sz w:val="28"/>
          <w:szCs w:val="28"/>
        </w:rPr>
        <w:t>原则上，科技发明制作类作品要求包含可运行展示的实物作</w:t>
      </w:r>
      <w:r w:rsidRPr="00493A6C">
        <w:rPr>
          <w:rFonts w:ascii="仿宋" w:eastAsia="仿宋" w:hAnsi="仿宋" w:hint="eastAsia"/>
          <w:sz w:val="28"/>
          <w:szCs w:val="28"/>
        </w:rPr>
        <w:t>品和项目论文。跨学科的项目作品选择一项突出其最主要特点的</w:t>
      </w:r>
      <w:r w:rsidRPr="00493A6C">
        <w:rPr>
          <w:rFonts w:ascii="仿宋" w:eastAsia="仿宋" w:hAnsi="仿宋"/>
          <w:sz w:val="28"/>
          <w:szCs w:val="28"/>
        </w:rPr>
        <w:t>类别进行申报。</w:t>
      </w:r>
    </w:p>
    <w:p w:rsidR="004B5FC7" w:rsidRDefault="00493A6C" w:rsidP="004B5FC7">
      <w:pPr>
        <w:ind w:firstLineChars="200" w:firstLine="560"/>
        <w:rPr>
          <w:rFonts w:ascii="仿宋" w:eastAsia="仿宋" w:hAnsi="仿宋"/>
          <w:sz w:val="28"/>
          <w:szCs w:val="28"/>
        </w:rPr>
      </w:pPr>
      <w:r w:rsidRPr="00493A6C">
        <w:rPr>
          <w:rFonts w:ascii="仿宋" w:eastAsia="仿宋" w:hAnsi="仿宋"/>
          <w:sz w:val="28"/>
          <w:szCs w:val="28"/>
        </w:rPr>
        <w:t>自然科学类学术论文应侧重基础学科学术探索的前沿性和</w:t>
      </w:r>
      <w:r w:rsidRPr="00493A6C">
        <w:rPr>
          <w:rFonts w:ascii="仿宋" w:eastAsia="仿宋" w:hAnsi="仿宋" w:hint="eastAsia"/>
          <w:sz w:val="28"/>
          <w:szCs w:val="28"/>
        </w:rPr>
        <w:t>学术性，哲学社会科学类社会调查报告和学术论文应侧重与社会发展热点难点问题的结合程度和前瞻意义，科技发明制作应侧重</w:t>
      </w:r>
      <w:r w:rsidRPr="00493A6C">
        <w:rPr>
          <w:rFonts w:ascii="仿宋" w:eastAsia="仿宋" w:hAnsi="仿宋"/>
          <w:sz w:val="28"/>
          <w:szCs w:val="28"/>
        </w:rPr>
        <w:t xml:space="preserve">作品的应用价值和转化前景。 </w:t>
      </w:r>
    </w:p>
    <w:p w:rsidR="004B5FC7" w:rsidRDefault="00493A6C" w:rsidP="00DC7A23">
      <w:pPr>
        <w:ind w:firstLineChars="200" w:firstLine="562"/>
        <w:rPr>
          <w:rFonts w:ascii="仿宋" w:eastAsia="仿宋" w:hAnsi="仿宋"/>
          <w:sz w:val="28"/>
          <w:szCs w:val="28"/>
        </w:rPr>
      </w:pPr>
      <w:r w:rsidRPr="004B5FC7">
        <w:rPr>
          <w:rFonts w:ascii="仿宋" w:eastAsia="仿宋" w:hAnsi="仿宋"/>
          <w:b/>
          <w:sz w:val="28"/>
          <w:szCs w:val="28"/>
        </w:rPr>
        <w:t>第十三条</w:t>
      </w:r>
      <w:r w:rsidRPr="00493A6C">
        <w:rPr>
          <w:rFonts w:ascii="仿宋" w:eastAsia="仿宋" w:hAnsi="仿宋"/>
          <w:sz w:val="28"/>
          <w:szCs w:val="28"/>
        </w:rPr>
        <w:t xml:space="preserve">  参赛作品涉及下列内容时，必须由申报者提供有关部门的证明材料，否则不予评审。动植物新品种的发现或培</w:t>
      </w:r>
      <w:r w:rsidRPr="00493A6C">
        <w:rPr>
          <w:rFonts w:ascii="仿宋" w:eastAsia="仿宋" w:hAnsi="仿宋" w:hint="eastAsia"/>
          <w:sz w:val="28"/>
          <w:szCs w:val="28"/>
        </w:rPr>
        <w:t>育，须有省级以上农科部门或科研院所开具证明；对国家保护动植物的研究，须有省级以上林业部门开具证明，证明该项研究的过程中未产生对所研究的动植物繁衍、生长不利的影响；新药物</w:t>
      </w:r>
      <w:r w:rsidRPr="00493A6C">
        <w:rPr>
          <w:rFonts w:ascii="仿宋" w:eastAsia="仿宋" w:hAnsi="仿宋"/>
          <w:sz w:val="28"/>
          <w:szCs w:val="28"/>
        </w:rPr>
        <w:t>的研究,须有卫生行政部</w:t>
      </w:r>
      <w:r w:rsidRPr="00493A6C">
        <w:rPr>
          <w:rFonts w:ascii="仿宋" w:eastAsia="仿宋" w:hAnsi="仿宋"/>
          <w:sz w:val="28"/>
          <w:szCs w:val="28"/>
        </w:rPr>
        <w:lastRenderedPageBreak/>
        <w:t>门授权机构的鉴定证明；医疗卫生研究须通过专家鉴定，并最好附有在公开发行的专业性杂志上发表过的</w:t>
      </w:r>
      <w:r w:rsidRPr="00493A6C">
        <w:rPr>
          <w:rFonts w:ascii="仿宋" w:eastAsia="仿宋" w:hAnsi="仿宋" w:hint="eastAsia"/>
          <w:sz w:val="28"/>
          <w:szCs w:val="28"/>
        </w:rPr>
        <w:t>文章；涉及燃气用具等与人民生命财产安全有关用具的研究，须有国家相应行政部门授权机构的认定证明。为党政机关、企事业单位所做的各类发展规划、改革方案和咨询报告等的作品也可申请参加哲学社会科学类竞赛。包含已被采用的发展规划、改革方案和咨询报告等内容的作品，须同时附上原件及采用单位使用证</w:t>
      </w:r>
      <w:r w:rsidRPr="00493A6C">
        <w:rPr>
          <w:rFonts w:ascii="仿宋" w:eastAsia="仿宋" w:hAnsi="仿宋"/>
          <w:sz w:val="28"/>
          <w:szCs w:val="28"/>
        </w:rPr>
        <w:t xml:space="preserve">明的复印件和有关鉴定材料。 </w:t>
      </w:r>
    </w:p>
    <w:p w:rsidR="004B5FC7" w:rsidRDefault="00493A6C" w:rsidP="00DC7A23">
      <w:pPr>
        <w:ind w:firstLineChars="200" w:firstLine="562"/>
        <w:rPr>
          <w:rFonts w:ascii="仿宋" w:eastAsia="仿宋" w:hAnsi="仿宋"/>
          <w:sz w:val="28"/>
          <w:szCs w:val="28"/>
        </w:rPr>
      </w:pPr>
      <w:r w:rsidRPr="004B5FC7">
        <w:rPr>
          <w:rFonts w:ascii="仿宋" w:eastAsia="仿宋" w:hAnsi="仿宋"/>
          <w:b/>
          <w:sz w:val="28"/>
          <w:szCs w:val="28"/>
        </w:rPr>
        <w:t>第十四条</w:t>
      </w:r>
      <w:r w:rsidRPr="00493A6C">
        <w:rPr>
          <w:rFonts w:ascii="仿宋" w:eastAsia="仿宋" w:hAnsi="仿宋"/>
          <w:sz w:val="28"/>
          <w:szCs w:val="28"/>
        </w:rPr>
        <w:t xml:space="preserve">  考虑到优秀作品需要连续积累和较长时间的制作，部分创新点比较突出、有望取得较大成果的往届部分科技发明制作类作品，如有重大改进和提高，经学院/书院严格评审并报组委会批准后，可再次参加“世纪杯”竞赛。在申报时，要提前说明本次参加竞赛评审是作品整体参评还是仅就作品新做出的重大</w:t>
      </w:r>
      <w:r w:rsidRPr="00493A6C">
        <w:rPr>
          <w:rFonts w:ascii="仿宋" w:eastAsia="仿宋" w:hAnsi="仿宋" w:hint="eastAsia"/>
          <w:sz w:val="28"/>
          <w:szCs w:val="28"/>
        </w:rPr>
        <w:t>改进与提高部分参评。当项目的第一作者未发生变化时，该项目既可以整体参评也可以仅就作品新做出的重大改进与提高部分参</w:t>
      </w:r>
      <w:r w:rsidRPr="00493A6C">
        <w:rPr>
          <w:rFonts w:ascii="仿宋" w:eastAsia="仿宋" w:hAnsi="仿宋"/>
          <w:sz w:val="28"/>
          <w:szCs w:val="28"/>
        </w:rPr>
        <w:t>评。此时如果项目整体参评,则参加本次项目的前次作者只能在两次的评审结果中选择一次的评审结果作为奖励，其他新加入的作</w:t>
      </w:r>
      <w:r w:rsidRPr="00493A6C">
        <w:rPr>
          <w:rFonts w:ascii="仿宋" w:eastAsia="仿宋" w:hAnsi="仿宋" w:hint="eastAsia"/>
          <w:sz w:val="28"/>
          <w:szCs w:val="28"/>
        </w:rPr>
        <w:t>者将以本次评审结果为奖励；如果仅就作品新做出的重大改进与提高部分参评，则本次所获奖项与前次无关。当项目第一作者发生变化时，该项目只能就作品新做出的重大改进与提高部分参</w:t>
      </w:r>
      <w:r w:rsidRPr="00493A6C">
        <w:rPr>
          <w:rFonts w:ascii="仿宋" w:eastAsia="仿宋" w:hAnsi="仿宋"/>
          <w:sz w:val="28"/>
          <w:szCs w:val="28"/>
        </w:rPr>
        <w:t xml:space="preserve">评，不能整体参评，所获奖项与前次获得奖项无关。 </w:t>
      </w:r>
    </w:p>
    <w:p w:rsidR="004B5FC7" w:rsidRDefault="00493A6C" w:rsidP="00DC7A23">
      <w:pPr>
        <w:ind w:firstLineChars="200" w:firstLine="562"/>
        <w:rPr>
          <w:rFonts w:ascii="仿宋" w:eastAsia="仿宋" w:hAnsi="仿宋"/>
          <w:sz w:val="28"/>
          <w:szCs w:val="28"/>
        </w:rPr>
      </w:pPr>
      <w:r w:rsidRPr="004B5FC7">
        <w:rPr>
          <w:rFonts w:ascii="仿宋" w:eastAsia="仿宋" w:hAnsi="仿宋"/>
          <w:b/>
          <w:sz w:val="28"/>
          <w:szCs w:val="28"/>
        </w:rPr>
        <w:t>第十五条</w:t>
      </w:r>
      <w:r w:rsidRPr="00493A6C">
        <w:rPr>
          <w:rFonts w:ascii="仿宋" w:eastAsia="仿宋" w:hAnsi="仿宋"/>
          <w:sz w:val="28"/>
          <w:szCs w:val="28"/>
        </w:rPr>
        <w:t xml:space="preserve">  科技发明制作类作品必须附带项目论文，论文须按统一格式书写，字数在3000字以上，论文评分记入作品总分。自然科学类论文须为相关基础学科领域的研究论文，科技发明制作</w:t>
      </w:r>
      <w:r w:rsidRPr="00493A6C">
        <w:rPr>
          <w:rFonts w:ascii="仿宋" w:eastAsia="仿宋" w:hAnsi="仿宋" w:hint="eastAsia"/>
          <w:sz w:val="28"/>
          <w:szCs w:val="28"/>
        </w:rPr>
        <w:t>类项目的</w:t>
      </w:r>
      <w:r w:rsidRPr="00493A6C">
        <w:rPr>
          <w:rFonts w:ascii="仿宋" w:eastAsia="仿宋" w:hAnsi="仿宋" w:hint="eastAsia"/>
          <w:sz w:val="28"/>
          <w:szCs w:val="28"/>
        </w:rPr>
        <w:lastRenderedPageBreak/>
        <w:t>论文原则上不能申报自然科学类论文的评审评奖。哲学</w:t>
      </w:r>
      <w:r w:rsidRPr="00493A6C">
        <w:rPr>
          <w:rFonts w:ascii="仿宋" w:eastAsia="仿宋" w:hAnsi="仿宋"/>
          <w:sz w:val="28"/>
          <w:szCs w:val="28"/>
        </w:rPr>
        <w:t xml:space="preserve">社会科学类作品若为调查报告，每篇字数在8000至15000字之间，若为学术论文，每篇字数在5000至8000字之间。英文论文在4000单词以上，同时必须提交中文对照版论文。 </w:t>
      </w:r>
    </w:p>
    <w:p w:rsidR="004B5FC7" w:rsidRDefault="00493A6C" w:rsidP="00DC7A23">
      <w:pPr>
        <w:ind w:firstLineChars="200" w:firstLine="562"/>
        <w:rPr>
          <w:rFonts w:ascii="仿宋" w:eastAsia="仿宋" w:hAnsi="仿宋"/>
          <w:sz w:val="28"/>
          <w:szCs w:val="28"/>
        </w:rPr>
      </w:pPr>
      <w:r w:rsidRPr="004B5FC7">
        <w:rPr>
          <w:rFonts w:ascii="仿宋" w:eastAsia="仿宋" w:hAnsi="仿宋"/>
          <w:b/>
          <w:sz w:val="28"/>
          <w:szCs w:val="28"/>
        </w:rPr>
        <w:t>第十六条</w:t>
      </w:r>
      <w:r w:rsidRPr="00493A6C">
        <w:rPr>
          <w:rFonts w:ascii="仿宋" w:eastAsia="仿宋" w:hAnsi="仿宋"/>
          <w:sz w:val="28"/>
          <w:szCs w:val="28"/>
        </w:rPr>
        <w:t xml:space="preserve">  原则上，对于各类参赛作品，第一作者的工作量应</w:t>
      </w:r>
      <w:r w:rsidR="00DC7A23">
        <w:rPr>
          <w:rFonts w:ascii="仿宋" w:eastAsia="仿宋" w:hAnsi="仿宋" w:hint="eastAsia"/>
          <w:sz w:val="28"/>
          <w:szCs w:val="28"/>
        </w:rPr>
        <w:t>不</w:t>
      </w:r>
      <w:r w:rsidRPr="00493A6C">
        <w:rPr>
          <w:rFonts w:ascii="仿宋" w:eastAsia="仿宋" w:hAnsi="仿宋"/>
          <w:sz w:val="28"/>
          <w:szCs w:val="28"/>
        </w:rPr>
        <w:t>低于整个项目工作量</w:t>
      </w:r>
      <w:r w:rsidR="00DC7A23">
        <w:rPr>
          <w:rFonts w:ascii="仿宋" w:eastAsia="仿宋" w:hAnsi="仿宋" w:hint="eastAsia"/>
          <w:sz w:val="28"/>
          <w:szCs w:val="28"/>
        </w:rPr>
        <w:t>的</w:t>
      </w:r>
      <w:r w:rsidRPr="00493A6C">
        <w:rPr>
          <w:rFonts w:ascii="仿宋" w:eastAsia="仿宋" w:hAnsi="仿宋"/>
          <w:sz w:val="28"/>
          <w:szCs w:val="28"/>
        </w:rPr>
        <w:t>40%</w:t>
      </w:r>
      <w:r w:rsidR="00DC7A23">
        <w:rPr>
          <w:rFonts w:ascii="仿宋" w:eastAsia="仿宋" w:hAnsi="仿宋" w:hint="eastAsia"/>
          <w:sz w:val="28"/>
          <w:szCs w:val="28"/>
        </w:rPr>
        <w:t>，</w:t>
      </w:r>
      <w:r w:rsidRPr="00493A6C">
        <w:rPr>
          <w:rFonts w:ascii="仿宋" w:eastAsia="仿宋" w:hAnsi="仿宋"/>
          <w:sz w:val="28"/>
          <w:szCs w:val="28"/>
        </w:rPr>
        <w:t xml:space="preserve">其余作者要求每个人的工作量不低于10%。 </w:t>
      </w:r>
      <w:r w:rsidR="004B5FC7">
        <w:rPr>
          <w:rFonts w:ascii="仿宋" w:eastAsia="仿宋" w:hAnsi="仿宋"/>
          <w:sz w:val="28"/>
          <w:szCs w:val="28"/>
        </w:rPr>
        <w:t xml:space="preserve"> </w:t>
      </w:r>
    </w:p>
    <w:p w:rsidR="004B5FC7" w:rsidRDefault="00493A6C" w:rsidP="00DC7A23">
      <w:pPr>
        <w:ind w:firstLineChars="200" w:firstLine="562"/>
        <w:rPr>
          <w:rFonts w:ascii="仿宋" w:eastAsia="仿宋" w:hAnsi="仿宋"/>
          <w:sz w:val="28"/>
          <w:szCs w:val="28"/>
        </w:rPr>
      </w:pPr>
      <w:r w:rsidRPr="004B5FC7">
        <w:rPr>
          <w:rFonts w:ascii="仿宋" w:eastAsia="仿宋" w:hAnsi="仿宋"/>
          <w:b/>
          <w:sz w:val="28"/>
          <w:szCs w:val="28"/>
        </w:rPr>
        <w:t>第十七条</w:t>
      </w:r>
      <w:r w:rsidRPr="00493A6C">
        <w:rPr>
          <w:rFonts w:ascii="仿宋" w:eastAsia="仿宋" w:hAnsi="仿宋"/>
          <w:sz w:val="28"/>
          <w:szCs w:val="28"/>
        </w:rPr>
        <w:t xml:space="preserve">  各参赛作品须由第一作者申报，有特殊原因的作品各成员须事先协商明确作品的申报单位，并由第一作者所在单位和申</w:t>
      </w:r>
      <w:r w:rsidRPr="00493A6C">
        <w:rPr>
          <w:rFonts w:ascii="仿宋" w:eastAsia="仿宋" w:hAnsi="仿宋" w:hint="eastAsia"/>
          <w:sz w:val="28"/>
          <w:szCs w:val="28"/>
        </w:rPr>
        <w:t>报单位联合向组织委员会</w:t>
      </w:r>
      <w:proofErr w:type="gramStart"/>
      <w:r w:rsidRPr="00493A6C">
        <w:rPr>
          <w:rFonts w:ascii="仿宋" w:eastAsia="仿宋" w:hAnsi="仿宋" w:hint="eastAsia"/>
          <w:sz w:val="28"/>
          <w:szCs w:val="28"/>
        </w:rPr>
        <w:t>作出</w:t>
      </w:r>
      <w:proofErr w:type="gramEnd"/>
      <w:r w:rsidRPr="00493A6C">
        <w:rPr>
          <w:rFonts w:ascii="仿宋" w:eastAsia="仿宋" w:hAnsi="仿宋" w:hint="eastAsia"/>
          <w:sz w:val="28"/>
          <w:szCs w:val="28"/>
        </w:rPr>
        <w:t>书面说明。</w:t>
      </w:r>
      <w:r w:rsidRPr="00493A6C">
        <w:rPr>
          <w:rFonts w:ascii="仿宋" w:eastAsia="仿宋" w:hAnsi="仿宋"/>
          <w:sz w:val="28"/>
          <w:szCs w:val="28"/>
        </w:rPr>
        <w:t xml:space="preserve"> </w:t>
      </w:r>
    </w:p>
    <w:p w:rsidR="004B5FC7" w:rsidRPr="004B5FC7" w:rsidRDefault="00493A6C" w:rsidP="004B5FC7">
      <w:pPr>
        <w:spacing w:beforeLines="50" w:before="156" w:afterLines="50" w:after="156"/>
        <w:jc w:val="center"/>
        <w:rPr>
          <w:rFonts w:ascii="黑体" w:eastAsia="黑体" w:hAnsi="黑体"/>
          <w:sz w:val="28"/>
          <w:szCs w:val="28"/>
        </w:rPr>
      </w:pPr>
      <w:r w:rsidRPr="004B5FC7">
        <w:rPr>
          <w:rFonts w:ascii="黑体" w:eastAsia="黑体" w:hAnsi="黑体"/>
          <w:sz w:val="28"/>
          <w:szCs w:val="28"/>
        </w:rPr>
        <w:t xml:space="preserve">第四章  评审与奖励 </w:t>
      </w:r>
    </w:p>
    <w:p w:rsidR="004B5FC7" w:rsidRDefault="00493A6C" w:rsidP="00DC7A23">
      <w:pPr>
        <w:ind w:firstLineChars="200" w:firstLine="562"/>
        <w:rPr>
          <w:rFonts w:ascii="仿宋" w:eastAsia="仿宋" w:hAnsi="仿宋"/>
          <w:sz w:val="28"/>
          <w:szCs w:val="28"/>
        </w:rPr>
      </w:pPr>
      <w:r w:rsidRPr="004B5FC7">
        <w:rPr>
          <w:rFonts w:ascii="仿宋" w:eastAsia="仿宋" w:hAnsi="仿宋"/>
          <w:b/>
          <w:sz w:val="28"/>
          <w:szCs w:val="28"/>
        </w:rPr>
        <w:t>第十八条</w:t>
      </w:r>
      <w:r w:rsidRPr="00493A6C">
        <w:rPr>
          <w:rFonts w:ascii="仿宋" w:eastAsia="仿宋" w:hAnsi="仿宋"/>
          <w:sz w:val="28"/>
          <w:szCs w:val="28"/>
        </w:rPr>
        <w:t xml:space="preserve">  综合考虑作品的科学性、创新性、实用性，评审委员会对参赛作品按照第十二条中所述三大项目类型分类分组评</w:t>
      </w:r>
      <w:r w:rsidRPr="00493A6C">
        <w:rPr>
          <w:rFonts w:ascii="仿宋" w:eastAsia="仿宋" w:hAnsi="仿宋" w:hint="eastAsia"/>
          <w:sz w:val="28"/>
          <w:szCs w:val="28"/>
        </w:rPr>
        <w:t>审，本科生、研究生作品按照组别单独评奖。在七个项目类型中均设特等奖、一等奖、二等奖、三等奖，特等奖的产生必须经过答辩并由组委会和评委会的合议产生，可以空缺。学术科技作品竞赛各奖项的项目数量按照参赛身份和比例来授予各个奖项，其中本科生获奖项目分别不得超过该类参赛作品总数的</w:t>
      </w:r>
      <w:r w:rsidRPr="00493A6C">
        <w:rPr>
          <w:rFonts w:ascii="仿宋" w:eastAsia="仿宋" w:hAnsi="仿宋"/>
          <w:sz w:val="28"/>
          <w:szCs w:val="28"/>
        </w:rPr>
        <w:t xml:space="preserve">2%、6%、12%、20%，研究生获奖项目分别不得超过该类参赛作品总数的1%、4%、15%、20%。竞赛组委会经过全体讨论通过，可以根据实际情况调整一、二等奖获奖比例，调整比例不得多于2％。 </w:t>
      </w:r>
    </w:p>
    <w:p w:rsidR="004B5FC7" w:rsidRDefault="00493A6C" w:rsidP="00DC7A23">
      <w:pPr>
        <w:ind w:firstLineChars="200" w:firstLine="562"/>
        <w:rPr>
          <w:rFonts w:ascii="仿宋" w:eastAsia="仿宋" w:hAnsi="仿宋"/>
          <w:sz w:val="28"/>
          <w:szCs w:val="28"/>
        </w:rPr>
      </w:pPr>
      <w:r w:rsidRPr="004B5FC7">
        <w:rPr>
          <w:rFonts w:ascii="仿宋" w:eastAsia="仿宋" w:hAnsi="仿宋"/>
          <w:b/>
          <w:sz w:val="28"/>
          <w:szCs w:val="28"/>
        </w:rPr>
        <w:t>第十九条</w:t>
      </w:r>
      <w:r w:rsidRPr="00493A6C">
        <w:rPr>
          <w:rFonts w:ascii="仿宋" w:eastAsia="仿宋" w:hAnsi="仿宋"/>
          <w:sz w:val="28"/>
          <w:szCs w:val="28"/>
        </w:rPr>
        <w:t xml:space="preserve">  确认资格有效的获奖作品，由竞赛组织委员会向作者</w:t>
      </w:r>
      <w:r w:rsidRPr="00493A6C">
        <w:rPr>
          <w:rFonts w:ascii="仿宋" w:eastAsia="仿宋" w:hAnsi="仿宋"/>
          <w:sz w:val="28"/>
          <w:szCs w:val="28"/>
        </w:rPr>
        <w:lastRenderedPageBreak/>
        <w:t xml:space="preserve">颁发获奖证书。 </w:t>
      </w:r>
    </w:p>
    <w:p w:rsidR="00DC7A23" w:rsidRDefault="00493A6C" w:rsidP="00DC7A23">
      <w:pPr>
        <w:ind w:firstLineChars="200" w:firstLine="562"/>
        <w:rPr>
          <w:rFonts w:ascii="仿宋" w:eastAsia="仿宋" w:hAnsi="仿宋"/>
          <w:sz w:val="28"/>
          <w:szCs w:val="28"/>
        </w:rPr>
      </w:pPr>
      <w:r w:rsidRPr="004B5FC7">
        <w:rPr>
          <w:rFonts w:ascii="仿宋" w:eastAsia="仿宋" w:hAnsi="仿宋"/>
          <w:b/>
          <w:sz w:val="28"/>
          <w:szCs w:val="28"/>
        </w:rPr>
        <w:t>第二十条</w:t>
      </w:r>
      <w:r w:rsidRPr="00493A6C">
        <w:rPr>
          <w:rFonts w:ascii="仿宋" w:eastAsia="仿宋" w:hAnsi="仿宋"/>
          <w:sz w:val="28"/>
          <w:szCs w:val="28"/>
        </w:rPr>
        <w:t xml:space="preserve">  竞赛以作品推荐学院/书院为单位计算参赛得分，总分为所有参与计分项目数得分总和。参与计分项目数由组</w:t>
      </w:r>
      <w:r w:rsidRPr="00493A6C">
        <w:rPr>
          <w:rFonts w:ascii="仿宋" w:eastAsia="仿宋" w:hAnsi="仿宋" w:hint="eastAsia"/>
          <w:sz w:val="28"/>
          <w:szCs w:val="28"/>
        </w:rPr>
        <w:t>委会根据各院系审查合格后的实际项目总数，按照分组确定参与</w:t>
      </w:r>
      <w:r w:rsidRPr="00493A6C">
        <w:rPr>
          <w:rFonts w:ascii="仿宋" w:eastAsia="仿宋" w:hAnsi="仿宋"/>
          <w:sz w:val="28"/>
          <w:szCs w:val="28"/>
        </w:rPr>
        <w:t xml:space="preserve">计分项目名额。 </w:t>
      </w:r>
    </w:p>
    <w:p w:rsidR="00DC7A23" w:rsidRDefault="00DC7A23" w:rsidP="00DC7A23">
      <w:pPr>
        <w:ind w:firstLineChars="200" w:firstLine="560"/>
        <w:rPr>
          <w:rFonts w:ascii="仿宋" w:eastAsia="仿宋" w:hAnsi="仿宋"/>
          <w:sz w:val="28"/>
          <w:szCs w:val="28"/>
        </w:rPr>
      </w:pPr>
      <w:r>
        <w:rPr>
          <w:rFonts w:ascii="仿宋" w:eastAsia="仿宋" w:hAnsi="仿宋"/>
          <w:sz w:val="28"/>
          <w:szCs w:val="28"/>
        </w:rPr>
        <w:t>A</w:t>
      </w:r>
      <w:r w:rsidR="00493A6C" w:rsidRPr="00493A6C">
        <w:rPr>
          <w:rFonts w:ascii="仿宋" w:eastAsia="仿宋" w:hAnsi="仿宋"/>
          <w:sz w:val="28"/>
          <w:szCs w:val="28"/>
        </w:rPr>
        <w:t>组单位：宇航学院、机电学院、机械与车辆学院、光电学院、信息与电子学院、自动化学院、计算机学院、材料学院、化学与化工学院、生命学院、精工书院、</w:t>
      </w:r>
      <w:proofErr w:type="gramStart"/>
      <w:r w:rsidR="00493A6C" w:rsidRPr="00493A6C">
        <w:rPr>
          <w:rFonts w:ascii="仿宋" w:eastAsia="仿宋" w:hAnsi="仿宋"/>
          <w:sz w:val="28"/>
          <w:szCs w:val="28"/>
        </w:rPr>
        <w:t>睿</w:t>
      </w:r>
      <w:proofErr w:type="gramEnd"/>
      <w:r w:rsidR="00493A6C" w:rsidRPr="00493A6C">
        <w:rPr>
          <w:rFonts w:ascii="仿宋" w:eastAsia="仿宋" w:hAnsi="仿宋"/>
          <w:sz w:val="28"/>
          <w:szCs w:val="28"/>
        </w:rPr>
        <w:t xml:space="preserve">信书院、求是书院 </w:t>
      </w:r>
    </w:p>
    <w:p w:rsidR="00DC7A23" w:rsidRDefault="00493A6C" w:rsidP="00DC7A23">
      <w:pPr>
        <w:ind w:firstLineChars="200" w:firstLine="560"/>
        <w:rPr>
          <w:rFonts w:ascii="仿宋" w:eastAsia="仿宋" w:hAnsi="仿宋"/>
          <w:sz w:val="28"/>
          <w:szCs w:val="28"/>
        </w:rPr>
      </w:pPr>
      <w:r w:rsidRPr="00493A6C">
        <w:rPr>
          <w:rFonts w:ascii="仿宋" w:eastAsia="仿宋" w:hAnsi="仿宋"/>
          <w:sz w:val="28"/>
          <w:szCs w:val="28"/>
        </w:rPr>
        <w:t>B组单位：数学与统计学院、物理学院、管理与经济学院、人文与社会科学学院、法学院、外语学院、设计与艺术学院、徐</w:t>
      </w:r>
      <w:r w:rsidRPr="00493A6C">
        <w:rPr>
          <w:rFonts w:ascii="仿宋" w:eastAsia="仿宋" w:hAnsi="仿宋" w:hint="eastAsia"/>
          <w:sz w:val="28"/>
          <w:szCs w:val="28"/>
        </w:rPr>
        <w:t>特立学院、明德书院、经管书院、</w:t>
      </w:r>
      <w:proofErr w:type="gramStart"/>
      <w:r w:rsidRPr="00493A6C">
        <w:rPr>
          <w:rFonts w:ascii="仿宋" w:eastAsia="仿宋" w:hAnsi="仿宋" w:hint="eastAsia"/>
          <w:sz w:val="28"/>
          <w:szCs w:val="28"/>
        </w:rPr>
        <w:t>知艺书院</w:t>
      </w:r>
      <w:proofErr w:type="gramEnd"/>
      <w:r w:rsidRPr="00493A6C">
        <w:rPr>
          <w:rFonts w:ascii="仿宋" w:eastAsia="仿宋" w:hAnsi="仿宋" w:hint="eastAsia"/>
          <w:sz w:val="28"/>
          <w:szCs w:val="28"/>
        </w:rPr>
        <w:t>、特立书院、北京书</w:t>
      </w:r>
      <w:r w:rsidRPr="00493A6C">
        <w:rPr>
          <w:rFonts w:ascii="仿宋" w:eastAsia="仿宋" w:hAnsi="仿宋"/>
          <w:sz w:val="28"/>
          <w:szCs w:val="28"/>
        </w:rPr>
        <w:t>院、令闻书院</w:t>
      </w:r>
    </w:p>
    <w:tbl>
      <w:tblPr>
        <w:tblStyle w:val="a3"/>
        <w:tblW w:w="0" w:type="auto"/>
        <w:tblLook w:val="04A0" w:firstRow="1" w:lastRow="0" w:firstColumn="1" w:lastColumn="0" w:noHBand="0" w:noVBand="1"/>
      </w:tblPr>
      <w:tblGrid>
        <w:gridCol w:w="1555"/>
        <w:gridCol w:w="1984"/>
        <w:gridCol w:w="2126"/>
        <w:gridCol w:w="2631"/>
      </w:tblGrid>
      <w:tr w:rsidR="00DC7A23" w:rsidTr="00DC7A23">
        <w:tc>
          <w:tcPr>
            <w:tcW w:w="3539" w:type="dxa"/>
            <w:gridSpan w:val="2"/>
            <w:vAlign w:val="center"/>
          </w:tcPr>
          <w:p w:rsidR="00DC7A23" w:rsidRPr="00493A6C" w:rsidRDefault="00DC7A23" w:rsidP="00DC7A23">
            <w:pPr>
              <w:jc w:val="center"/>
              <w:rPr>
                <w:rFonts w:ascii="仿宋" w:eastAsia="仿宋" w:hAnsi="仿宋"/>
                <w:sz w:val="28"/>
                <w:szCs w:val="28"/>
              </w:rPr>
            </w:pPr>
            <w:r w:rsidRPr="00493A6C">
              <w:rPr>
                <w:rFonts w:ascii="仿宋" w:eastAsia="仿宋" w:hAnsi="仿宋"/>
                <w:sz w:val="28"/>
                <w:szCs w:val="28"/>
              </w:rPr>
              <w:t>A 组学院/书院</w:t>
            </w:r>
          </w:p>
        </w:tc>
        <w:tc>
          <w:tcPr>
            <w:tcW w:w="2126" w:type="dxa"/>
            <w:vMerge w:val="restart"/>
            <w:vAlign w:val="center"/>
          </w:tcPr>
          <w:p w:rsidR="00DC7A23" w:rsidRPr="00DC7A23" w:rsidRDefault="00DC7A23" w:rsidP="00DC7A23">
            <w:pPr>
              <w:jc w:val="center"/>
              <w:rPr>
                <w:rFonts w:ascii="仿宋" w:eastAsia="仿宋" w:hAnsi="仿宋"/>
                <w:sz w:val="28"/>
                <w:szCs w:val="28"/>
              </w:rPr>
            </w:pPr>
            <w:r w:rsidRPr="00493A6C">
              <w:rPr>
                <w:rFonts w:ascii="仿宋" w:eastAsia="仿宋" w:hAnsi="仿宋"/>
                <w:sz w:val="28"/>
                <w:szCs w:val="28"/>
              </w:rPr>
              <w:t>B 组学院</w:t>
            </w:r>
            <w:r>
              <w:rPr>
                <w:rFonts w:ascii="仿宋" w:eastAsia="仿宋" w:hAnsi="仿宋" w:hint="eastAsia"/>
                <w:sz w:val="28"/>
                <w:szCs w:val="28"/>
              </w:rPr>
              <w:t>/</w:t>
            </w:r>
            <w:r w:rsidRPr="00493A6C">
              <w:rPr>
                <w:rFonts w:ascii="仿宋" w:eastAsia="仿宋" w:hAnsi="仿宋"/>
                <w:sz w:val="28"/>
                <w:szCs w:val="28"/>
              </w:rPr>
              <w:t>书院</w:t>
            </w:r>
            <w:r w:rsidRPr="00493A6C">
              <w:rPr>
                <w:rFonts w:ascii="仿宋" w:eastAsia="仿宋" w:hAnsi="仿宋" w:hint="eastAsia"/>
                <w:sz w:val="28"/>
                <w:szCs w:val="28"/>
              </w:rPr>
              <w:t>项目总数</w:t>
            </w:r>
          </w:p>
        </w:tc>
        <w:tc>
          <w:tcPr>
            <w:tcW w:w="2631" w:type="dxa"/>
            <w:vMerge w:val="restart"/>
            <w:vAlign w:val="center"/>
          </w:tcPr>
          <w:p w:rsidR="00DC7A23" w:rsidRDefault="00DC7A23" w:rsidP="00DC7A23">
            <w:pPr>
              <w:jc w:val="center"/>
              <w:rPr>
                <w:rFonts w:ascii="仿宋" w:eastAsia="仿宋" w:hAnsi="仿宋"/>
                <w:sz w:val="28"/>
                <w:szCs w:val="28"/>
              </w:rPr>
            </w:pPr>
            <w:r w:rsidRPr="00493A6C">
              <w:rPr>
                <w:rFonts w:ascii="仿宋" w:eastAsia="仿宋" w:hAnsi="仿宋" w:hint="eastAsia"/>
                <w:sz w:val="28"/>
                <w:szCs w:val="28"/>
              </w:rPr>
              <w:t>参与计分项目名额</w:t>
            </w:r>
          </w:p>
        </w:tc>
      </w:tr>
      <w:tr w:rsidR="00DC7A23" w:rsidTr="00DC7A23">
        <w:tc>
          <w:tcPr>
            <w:tcW w:w="1555" w:type="dxa"/>
            <w:vAlign w:val="center"/>
          </w:tcPr>
          <w:p w:rsidR="00DC7A23" w:rsidRDefault="00DC7A23" w:rsidP="00DC7A23">
            <w:pPr>
              <w:jc w:val="center"/>
              <w:rPr>
                <w:rFonts w:ascii="仿宋" w:eastAsia="仿宋" w:hAnsi="仿宋"/>
                <w:sz w:val="28"/>
                <w:szCs w:val="28"/>
              </w:rPr>
            </w:pPr>
            <w:r w:rsidRPr="00493A6C">
              <w:rPr>
                <w:rFonts w:ascii="仿宋" w:eastAsia="仿宋" w:hAnsi="仿宋" w:hint="eastAsia"/>
                <w:sz w:val="28"/>
                <w:szCs w:val="28"/>
              </w:rPr>
              <w:t>项目总数</w:t>
            </w:r>
          </w:p>
        </w:tc>
        <w:tc>
          <w:tcPr>
            <w:tcW w:w="1984" w:type="dxa"/>
            <w:vAlign w:val="center"/>
          </w:tcPr>
          <w:p w:rsidR="00DC7A23" w:rsidRPr="00493A6C" w:rsidRDefault="00DC7A23" w:rsidP="00DC7A23">
            <w:pPr>
              <w:jc w:val="center"/>
              <w:rPr>
                <w:rFonts w:ascii="仿宋" w:eastAsia="仿宋" w:hAnsi="仿宋"/>
                <w:sz w:val="28"/>
                <w:szCs w:val="28"/>
              </w:rPr>
            </w:pPr>
            <w:r w:rsidRPr="00493A6C">
              <w:rPr>
                <w:rFonts w:ascii="仿宋" w:eastAsia="仿宋" w:hAnsi="仿宋" w:hint="eastAsia"/>
                <w:sz w:val="28"/>
                <w:szCs w:val="28"/>
              </w:rPr>
              <w:t>科技发明制作</w:t>
            </w:r>
          </w:p>
          <w:p w:rsidR="00DC7A23" w:rsidRDefault="00DC7A23" w:rsidP="00DC7A23">
            <w:pPr>
              <w:jc w:val="center"/>
              <w:rPr>
                <w:rFonts w:ascii="仿宋" w:eastAsia="仿宋" w:hAnsi="仿宋"/>
                <w:sz w:val="28"/>
                <w:szCs w:val="28"/>
              </w:rPr>
            </w:pPr>
            <w:r w:rsidRPr="00493A6C">
              <w:rPr>
                <w:rFonts w:ascii="仿宋" w:eastAsia="仿宋" w:hAnsi="仿宋" w:hint="eastAsia"/>
                <w:sz w:val="28"/>
                <w:szCs w:val="28"/>
              </w:rPr>
              <w:t>类总数</w:t>
            </w:r>
          </w:p>
        </w:tc>
        <w:tc>
          <w:tcPr>
            <w:tcW w:w="2126" w:type="dxa"/>
            <w:vMerge/>
            <w:vAlign w:val="center"/>
          </w:tcPr>
          <w:p w:rsidR="00DC7A23" w:rsidRDefault="00DC7A23" w:rsidP="00DC7A23">
            <w:pPr>
              <w:jc w:val="center"/>
              <w:rPr>
                <w:rFonts w:ascii="仿宋" w:eastAsia="仿宋" w:hAnsi="仿宋"/>
                <w:sz w:val="28"/>
                <w:szCs w:val="28"/>
              </w:rPr>
            </w:pPr>
          </w:p>
        </w:tc>
        <w:tc>
          <w:tcPr>
            <w:tcW w:w="2631" w:type="dxa"/>
            <w:vMerge/>
            <w:vAlign w:val="center"/>
          </w:tcPr>
          <w:p w:rsidR="00DC7A23" w:rsidRDefault="00DC7A23" w:rsidP="00DC7A23">
            <w:pPr>
              <w:jc w:val="center"/>
              <w:rPr>
                <w:rFonts w:ascii="仿宋" w:eastAsia="仿宋" w:hAnsi="仿宋"/>
                <w:sz w:val="28"/>
                <w:szCs w:val="28"/>
              </w:rPr>
            </w:pPr>
          </w:p>
        </w:tc>
      </w:tr>
      <w:tr w:rsidR="00DC7A23" w:rsidTr="00DC7A23">
        <w:tc>
          <w:tcPr>
            <w:tcW w:w="1555" w:type="dxa"/>
          </w:tcPr>
          <w:p w:rsidR="00DC7A23" w:rsidRDefault="00DC7A23" w:rsidP="009A3BEF">
            <w:pPr>
              <w:jc w:val="center"/>
              <w:rPr>
                <w:rFonts w:ascii="仿宋" w:eastAsia="仿宋" w:hAnsi="仿宋"/>
                <w:sz w:val="28"/>
                <w:szCs w:val="28"/>
              </w:rPr>
            </w:pPr>
            <w:r w:rsidRPr="00493A6C">
              <w:rPr>
                <w:rFonts w:ascii="仿宋" w:eastAsia="仿宋" w:hAnsi="仿宋" w:hint="eastAsia"/>
                <w:sz w:val="28"/>
                <w:szCs w:val="28"/>
              </w:rPr>
              <w:t>≤</w:t>
            </w:r>
            <w:r w:rsidRPr="00493A6C">
              <w:rPr>
                <w:rFonts w:ascii="仿宋" w:eastAsia="仿宋" w:hAnsi="仿宋"/>
                <w:sz w:val="28"/>
                <w:szCs w:val="28"/>
              </w:rPr>
              <w:t>14</w:t>
            </w:r>
          </w:p>
        </w:tc>
        <w:tc>
          <w:tcPr>
            <w:tcW w:w="1984" w:type="dxa"/>
          </w:tcPr>
          <w:p w:rsidR="00DC7A23" w:rsidRDefault="00DC7A23" w:rsidP="009A3BEF">
            <w:pPr>
              <w:jc w:val="center"/>
              <w:rPr>
                <w:rFonts w:ascii="仿宋" w:eastAsia="仿宋" w:hAnsi="仿宋"/>
                <w:sz w:val="28"/>
                <w:szCs w:val="28"/>
              </w:rPr>
            </w:pPr>
            <w:r w:rsidRPr="00493A6C">
              <w:rPr>
                <w:rFonts w:ascii="仿宋" w:eastAsia="仿宋" w:hAnsi="仿宋"/>
                <w:sz w:val="28"/>
                <w:szCs w:val="28"/>
              </w:rPr>
              <w:t>不少于 10</w:t>
            </w:r>
          </w:p>
        </w:tc>
        <w:tc>
          <w:tcPr>
            <w:tcW w:w="2126" w:type="dxa"/>
          </w:tcPr>
          <w:p w:rsidR="00DC7A23" w:rsidRDefault="009A3BEF" w:rsidP="009A3BEF">
            <w:pPr>
              <w:jc w:val="center"/>
              <w:rPr>
                <w:rFonts w:ascii="仿宋" w:eastAsia="仿宋" w:hAnsi="仿宋"/>
                <w:sz w:val="28"/>
                <w:szCs w:val="28"/>
              </w:rPr>
            </w:pPr>
            <w:r w:rsidRPr="00493A6C">
              <w:rPr>
                <w:rFonts w:ascii="仿宋" w:eastAsia="仿宋" w:hAnsi="仿宋"/>
                <w:sz w:val="28"/>
                <w:szCs w:val="28"/>
              </w:rPr>
              <w:t>≤9</w:t>
            </w:r>
          </w:p>
        </w:tc>
        <w:tc>
          <w:tcPr>
            <w:tcW w:w="2631" w:type="dxa"/>
          </w:tcPr>
          <w:p w:rsidR="00DC7A23" w:rsidRDefault="009A3BEF" w:rsidP="009A3BEF">
            <w:pPr>
              <w:jc w:val="center"/>
              <w:rPr>
                <w:rFonts w:ascii="仿宋" w:eastAsia="仿宋" w:hAnsi="仿宋"/>
                <w:sz w:val="28"/>
                <w:szCs w:val="28"/>
              </w:rPr>
            </w:pPr>
            <w:r>
              <w:rPr>
                <w:rFonts w:ascii="仿宋" w:eastAsia="仿宋" w:hAnsi="仿宋" w:hint="eastAsia"/>
                <w:sz w:val="28"/>
                <w:szCs w:val="28"/>
              </w:rPr>
              <w:t>3</w:t>
            </w:r>
          </w:p>
        </w:tc>
      </w:tr>
      <w:tr w:rsidR="00DC7A23" w:rsidTr="00DC7A23">
        <w:tc>
          <w:tcPr>
            <w:tcW w:w="1555" w:type="dxa"/>
          </w:tcPr>
          <w:p w:rsidR="00DC7A23" w:rsidRDefault="00DC7A23" w:rsidP="009A3BEF">
            <w:pPr>
              <w:jc w:val="center"/>
              <w:rPr>
                <w:rFonts w:ascii="仿宋" w:eastAsia="仿宋" w:hAnsi="仿宋"/>
                <w:sz w:val="28"/>
                <w:szCs w:val="28"/>
              </w:rPr>
            </w:pPr>
            <w:r w:rsidRPr="00493A6C">
              <w:rPr>
                <w:rFonts w:ascii="仿宋" w:eastAsia="仿宋" w:hAnsi="仿宋"/>
                <w:sz w:val="28"/>
                <w:szCs w:val="28"/>
              </w:rPr>
              <w:t>15—29</w:t>
            </w:r>
          </w:p>
        </w:tc>
        <w:tc>
          <w:tcPr>
            <w:tcW w:w="1984" w:type="dxa"/>
          </w:tcPr>
          <w:p w:rsidR="00DC7A23" w:rsidRDefault="009A3BEF" w:rsidP="009A3BEF">
            <w:pPr>
              <w:jc w:val="center"/>
              <w:rPr>
                <w:rFonts w:ascii="仿宋" w:eastAsia="仿宋" w:hAnsi="仿宋"/>
                <w:sz w:val="28"/>
                <w:szCs w:val="28"/>
              </w:rPr>
            </w:pPr>
            <w:r w:rsidRPr="00493A6C">
              <w:rPr>
                <w:rFonts w:ascii="仿宋" w:eastAsia="仿宋" w:hAnsi="仿宋"/>
                <w:sz w:val="28"/>
                <w:szCs w:val="28"/>
              </w:rPr>
              <w:t>不少于 15</w:t>
            </w:r>
          </w:p>
        </w:tc>
        <w:tc>
          <w:tcPr>
            <w:tcW w:w="2126" w:type="dxa"/>
          </w:tcPr>
          <w:p w:rsidR="00DC7A23" w:rsidRDefault="009A3BEF" w:rsidP="009A3BEF">
            <w:pPr>
              <w:jc w:val="center"/>
              <w:rPr>
                <w:rFonts w:ascii="仿宋" w:eastAsia="仿宋" w:hAnsi="仿宋"/>
                <w:sz w:val="28"/>
                <w:szCs w:val="28"/>
              </w:rPr>
            </w:pPr>
            <w:r w:rsidRPr="00493A6C">
              <w:rPr>
                <w:rFonts w:ascii="仿宋" w:eastAsia="仿宋" w:hAnsi="仿宋"/>
                <w:sz w:val="28"/>
                <w:szCs w:val="28"/>
              </w:rPr>
              <w:t>10—19</w:t>
            </w:r>
          </w:p>
        </w:tc>
        <w:tc>
          <w:tcPr>
            <w:tcW w:w="2631" w:type="dxa"/>
          </w:tcPr>
          <w:p w:rsidR="00DC7A23" w:rsidRDefault="009A3BEF" w:rsidP="009A3BEF">
            <w:pPr>
              <w:jc w:val="center"/>
              <w:rPr>
                <w:rFonts w:ascii="仿宋" w:eastAsia="仿宋" w:hAnsi="仿宋"/>
                <w:sz w:val="28"/>
                <w:szCs w:val="28"/>
              </w:rPr>
            </w:pPr>
            <w:r>
              <w:rPr>
                <w:rFonts w:ascii="仿宋" w:eastAsia="仿宋" w:hAnsi="仿宋" w:hint="eastAsia"/>
                <w:sz w:val="28"/>
                <w:szCs w:val="28"/>
              </w:rPr>
              <w:t>4</w:t>
            </w:r>
          </w:p>
        </w:tc>
      </w:tr>
      <w:tr w:rsidR="00DC7A23" w:rsidTr="00DC7A23">
        <w:tc>
          <w:tcPr>
            <w:tcW w:w="1555" w:type="dxa"/>
          </w:tcPr>
          <w:p w:rsidR="00DC7A23" w:rsidRPr="009A3BEF" w:rsidRDefault="009A3BEF" w:rsidP="009A3BEF">
            <w:pPr>
              <w:jc w:val="center"/>
              <w:rPr>
                <w:rFonts w:ascii="仿宋" w:eastAsia="仿宋" w:hAnsi="仿宋"/>
                <w:sz w:val="28"/>
                <w:szCs w:val="28"/>
              </w:rPr>
            </w:pPr>
            <w:r w:rsidRPr="00493A6C">
              <w:rPr>
                <w:rFonts w:ascii="仿宋" w:eastAsia="仿宋" w:hAnsi="仿宋"/>
                <w:sz w:val="28"/>
                <w:szCs w:val="28"/>
              </w:rPr>
              <w:t>30—44</w:t>
            </w:r>
          </w:p>
        </w:tc>
        <w:tc>
          <w:tcPr>
            <w:tcW w:w="1984" w:type="dxa"/>
          </w:tcPr>
          <w:p w:rsidR="00DC7A23" w:rsidRDefault="009A3BEF" w:rsidP="009A3BEF">
            <w:pPr>
              <w:jc w:val="center"/>
              <w:rPr>
                <w:rFonts w:ascii="仿宋" w:eastAsia="仿宋" w:hAnsi="仿宋"/>
                <w:sz w:val="28"/>
                <w:szCs w:val="28"/>
              </w:rPr>
            </w:pPr>
            <w:r w:rsidRPr="00493A6C">
              <w:rPr>
                <w:rFonts w:ascii="仿宋" w:eastAsia="仿宋" w:hAnsi="仿宋"/>
                <w:sz w:val="28"/>
                <w:szCs w:val="28"/>
              </w:rPr>
              <w:t>不少于 30</w:t>
            </w:r>
          </w:p>
        </w:tc>
        <w:tc>
          <w:tcPr>
            <w:tcW w:w="2126" w:type="dxa"/>
          </w:tcPr>
          <w:p w:rsidR="00DC7A23" w:rsidRDefault="009A3BEF" w:rsidP="009A3BEF">
            <w:pPr>
              <w:jc w:val="center"/>
              <w:rPr>
                <w:rFonts w:ascii="仿宋" w:eastAsia="仿宋" w:hAnsi="仿宋"/>
                <w:sz w:val="28"/>
                <w:szCs w:val="28"/>
              </w:rPr>
            </w:pPr>
            <w:r w:rsidRPr="00493A6C">
              <w:rPr>
                <w:rFonts w:ascii="仿宋" w:eastAsia="仿宋" w:hAnsi="仿宋"/>
                <w:sz w:val="28"/>
                <w:szCs w:val="28"/>
              </w:rPr>
              <w:t>20—29</w:t>
            </w:r>
          </w:p>
        </w:tc>
        <w:tc>
          <w:tcPr>
            <w:tcW w:w="2631" w:type="dxa"/>
          </w:tcPr>
          <w:p w:rsidR="00DC7A23" w:rsidRDefault="009A3BEF" w:rsidP="009A3BEF">
            <w:pPr>
              <w:jc w:val="center"/>
              <w:rPr>
                <w:rFonts w:ascii="仿宋" w:eastAsia="仿宋" w:hAnsi="仿宋"/>
                <w:sz w:val="28"/>
                <w:szCs w:val="28"/>
              </w:rPr>
            </w:pPr>
            <w:r>
              <w:rPr>
                <w:rFonts w:ascii="仿宋" w:eastAsia="仿宋" w:hAnsi="仿宋" w:hint="eastAsia"/>
                <w:sz w:val="28"/>
                <w:szCs w:val="28"/>
              </w:rPr>
              <w:t>5</w:t>
            </w:r>
          </w:p>
        </w:tc>
      </w:tr>
      <w:tr w:rsidR="00DC7A23" w:rsidTr="00DC7A23">
        <w:tc>
          <w:tcPr>
            <w:tcW w:w="1555" w:type="dxa"/>
          </w:tcPr>
          <w:p w:rsidR="00DC7A23" w:rsidRDefault="009A3BEF" w:rsidP="009A3BEF">
            <w:pPr>
              <w:jc w:val="center"/>
              <w:rPr>
                <w:rFonts w:ascii="仿宋" w:eastAsia="仿宋" w:hAnsi="仿宋"/>
                <w:sz w:val="28"/>
                <w:szCs w:val="28"/>
              </w:rPr>
            </w:pPr>
            <w:r w:rsidRPr="00493A6C">
              <w:rPr>
                <w:rFonts w:ascii="仿宋" w:eastAsia="仿宋" w:hAnsi="仿宋"/>
                <w:sz w:val="28"/>
                <w:szCs w:val="28"/>
              </w:rPr>
              <w:t>45—69</w:t>
            </w:r>
          </w:p>
        </w:tc>
        <w:tc>
          <w:tcPr>
            <w:tcW w:w="1984" w:type="dxa"/>
          </w:tcPr>
          <w:p w:rsidR="00DC7A23" w:rsidRDefault="009A3BEF" w:rsidP="009A3BEF">
            <w:pPr>
              <w:jc w:val="center"/>
              <w:rPr>
                <w:rFonts w:ascii="仿宋" w:eastAsia="仿宋" w:hAnsi="仿宋"/>
                <w:sz w:val="28"/>
                <w:szCs w:val="28"/>
              </w:rPr>
            </w:pPr>
            <w:r w:rsidRPr="00493A6C">
              <w:rPr>
                <w:rFonts w:ascii="仿宋" w:eastAsia="仿宋" w:hAnsi="仿宋"/>
                <w:sz w:val="28"/>
                <w:szCs w:val="28"/>
              </w:rPr>
              <w:t>不少于 45</w:t>
            </w:r>
          </w:p>
        </w:tc>
        <w:tc>
          <w:tcPr>
            <w:tcW w:w="2126" w:type="dxa"/>
          </w:tcPr>
          <w:p w:rsidR="00DC7A23" w:rsidRDefault="009A3BEF" w:rsidP="009A3BEF">
            <w:pPr>
              <w:jc w:val="center"/>
              <w:rPr>
                <w:rFonts w:ascii="仿宋" w:eastAsia="仿宋" w:hAnsi="仿宋"/>
                <w:sz w:val="28"/>
                <w:szCs w:val="28"/>
              </w:rPr>
            </w:pPr>
            <w:r w:rsidRPr="00493A6C">
              <w:rPr>
                <w:rFonts w:ascii="仿宋" w:eastAsia="仿宋" w:hAnsi="仿宋"/>
                <w:sz w:val="28"/>
                <w:szCs w:val="28"/>
              </w:rPr>
              <w:t>30—39</w:t>
            </w:r>
          </w:p>
        </w:tc>
        <w:tc>
          <w:tcPr>
            <w:tcW w:w="2631" w:type="dxa"/>
          </w:tcPr>
          <w:p w:rsidR="00DC7A23" w:rsidRDefault="009A3BEF" w:rsidP="009A3BEF">
            <w:pPr>
              <w:jc w:val="center"/>
              <w:rPr>
                <w:rFonts w:ascii="仿宋" w:eastAsia="仿宋" w:hAnsi="仿宋"/>
                <w:sz w:val="28"/>
                <w:szCs w:val="28"/>
              </w:rPr>
            </w:pPr>
            <w:r>
              <w:rPr>
                <w:rFonts w:ascii="仿宋" w:eastAsia="仿宋" w:hAnsi="仿宋" w:hint="eastAsia"/>
                <w:sz w:val="28"/>
                <w:szCs w:val="28"/>
              </w:rPr>
              <w:t>6</w:t>
            </w:r>
          </w:p>
        </w:tc>
      </w:tr>
      <w:tr w:rsidR="00DC7A23" w:rsidTr="00DC7A23">
        <w:tc>
          <w:tcPr>
            <w:tcW w:w="1555" w:type="dxa"/>
          </w:tcPr>
          <w:p w:rsidR="00DC7A23" w:rsidRDefault="009A3BEF" w:rsidP="009A3BEF">
            <w:pPr>
              <w:jc w:val="center"/>
              <w:rPr>
                <w:rFonts w:ascii="仿宋" w:eastAsia="仿宋" w:hAnsi="仿宋"/>
                <w:sz w:val="28"/>
                <w:szCs w:val="28"/>
              </w:rPr>
            </w:pPr>
            <w:r w:rsidRPr="00493A6C">
              <w:rPr>
                <w:rFonts w:ascii="仿宋" w:eastAsia="仿宋" w:hAnsi="仿宋"/>
                <w:sz w:val="28"/>
                <w:szCs w:val="28"/>
              </w:rPr>
              <w:t>70—99</w:t>
            </w:r>
          </w:p>
        </w:tc>
        <w:tc>
          <w:tcPr>
            <w:tcW w:w="1984" w:type="dxa"/>
          </w:tcPr>
          <w:p w:rsidR="00DC7A23" w:rsidRDefault="009A3BEF" w:rsidP="009A3BEF">
            <w:pPr>
              <w:jc w:val="center"/>
              <w:rPr>
                <w:rFonts w:ascii="仿宋" w:eastAsia="仿宋" w:hAnsi="仿宋"/>
                <w:sz w:val="28"/>
                <w:szCs w:val="28"/>
              </w:rPr>
            </w:pPr>
            <w:r w:rsidRPr="00493A6C">
              <w:rPr>
                <w:rFonts w:ascii="仿宋" w:eastAsia="仿宋" w:hAnsi="仿宋"/>
                <w:sz w:val="28"/>
                <w:szCs w:val="28"/>
              </w:rPr>
              <w:t>不少于 70</w:t>
            </w:r>
          </w:p>
        </w:tc>
        <w:tc>
          <w:tcPr>
            <w:tcW w:w="2126" w:type="dxa"/>
          </w:tcPr>
          <w:p w:rsidR="00DC7A23" w:rsidRDefault="009A3BEF" w:rsidP="009A3BEF">
            <w:pPr>
              <w:jc w:val="center"/>
              <w:rPr>
                <w:rFonts w:ascii="仿宋" w:eastAsia="仿宋" w:hAnsi="仿宋"/>
                <w:sz w:val="28"/>
                <w:szCs w:val="28"/>
              </w:rPr>
            </w:pPr>
            <w:r w:rsidRPr="00493A6C">
              <w:rPr>
                <w:rFonts w:ascii="仿宋" w:eastAsia="仿宋" w:hAnsi="仿宋"/>
                <w:sz w:val="28"/>
                <w:szCs w:val="28"/>
              </w:rPr>
              <w:t>40—49</w:t>
            </w:r>
          </w:p>
        </w:tc>
        <w:tc>
          <w:tcPr>
            <w:tcW w:w="2631" w:type="dxa"/>
          </w:tcPr>
          <w:p w:rsidR="00DC7A23" w:rsidRDefault="009A3BEF" w:rsidP="009A3BEF">
            <w:pPr>
              <w:jc w:val="center"/>
              <w:rPr>
                <w:rFonts w:ascii="仿宋" w:eastAsia="仿宋" w:hAnsi="仿宋"/>
                <w:sz w:val="28"/>
                <w:szCs w:val="28"/>
              </w:rPr>
            </w:pPr>
            <w:r>
              <w:rPr>
                <w:rFonts w:ascii="仿宋" w:eastAsia="仿宋" w:hAnsi="仿宋" w:hint="eastAsia"/>
                <w:sz w:val="28"/>
                <w:szCs w:val="28"/>
              </w:rPr>
              <w:t>7</w:t>
            </w:r>
          </w:p>
        </w:tc>
      </w:tr>
      <w:tr w:rsidR="009A3BEF" w:rsidTr="00DC7A23">
        <w:tc>
          <w:tcPr>
            <w:tcW w:w="1555" w:type="dxa"/>
          </w:tcPr>
          <w:p w:rsidR="009A3BEF" w:rsidRPr="00493A6C" w:rsidRDefault="009A3BEF" w:rsidP="009A3BEF">
            <w:pPr>
              <w:jc w:val="center"/>
              <w:rPr>
                <w:rFonts w:ascii="仿宋" w:eastAsia="仿宋" w:hAnsi="仿宋"/>
                <w:sz w:val="28"/>
                <w:szCs w:val="28"/>
              </w:rPr>
            </w:pPr>
            <w:r w:rsidRPr="00493A6C">
              <w:rPr>
                <w:rFonts w:ascii="仿宋" w:eastAsia="仿宋" w:hAnsi="仿宋" w:hint="eastAsia"/>
                <w:sz w:val="28"/>
                <w:szCs w:val="28"/>
              </w:rPr>
              <w:t>≥</w:t>
            </w:r>
            <w:r w:rsidRPr="00493A6C">
              <w:rPr>
                <w:rFonts w:ascii="仿宋" w:eastAsia="仿宋" w:hAnsi="仿宋"/>
                <w:sz w:val="28"/>
                <w:szCs w:val="28"/>
              </w:rPr>
              <w:t>100</w:t>
            </w:r>
          </w:p>
        </w:tc>
        <w:tc>
          <w:tcPr>
            <w:tcW w:w="1984" w:type="dxa"/>
          </w:tcPr>
          <w:p w:rsidR="009A3BEF" w:rsidRPr="00493A6C" w:rsidRDefault="009A3BEF" w:rsidP="009A3BEF">
            <w:pPr>
              <w:jc w:val="center"/>
              <w:rPr>
                <w:rFonts w:ascii="仿宋" w:eastAsia="仿宋" w:hAnsi="仿宋"/>
                <w:sz w:val="28"/>
                <w:szCs w:val="28"/>
              </w:rPr>
            </w:pPr>
            <w:r w:rsidRPr="00493A6C">
              <w:rPr>
                <w:rFonts w:ascii="仿宋" w:eastAsia="仿宋" w:hAnsi="仿宋"/>
                <w:sz w:val="28"/>
                <w:szCs w:val="28"/>
              </w:rPr>
              <w:t xml:space="preserve">不少于 </w:t>
            </w:r>
            <w:r>
              <w:rPr>
                <w:rFonts w:ascii="仿宋" w:eastAsia="仿宋" w:hAnsi="仿宋" w:hint="eastAsia"/>
                <w:sz w:val="28"/>
                <w:szCs w:val="28"/>
              </w:rPr>
              <w:t>80</w:t>
            </w:r>
          </w:p>
        </w:tc>
        <w:tc>
          <w:tcPr>
            <w:tcW w:w="2126" w:type="dxa"/>
          </w:tcPr>
          <w:p w:rsidR="009A3BEF" w:rsidRPr="00493A6C" w:rsidRDefault="009A3BEF" w:rsidP="009A3BEF">
            <w:pPr>
              <w:jc w:val="center"/>
              <w:rPr>
                <w:rFonts w:ascii="仿宋" w:eastAsia="仿宋" w:hAnsi="仿宋"/>
                <w:sz w:val="28"/>
                <w:szCs w:val="28"/>
              </w:rPr>
            </w:pPr>
            <w:r w:rsidRPr="00493A6C">
              <w:rPr>
                <w:rFonts w:ascii="仿宋" w:eastAsia="仿宋" w:hAnsi="仿宋"/>
                <w:sz w:val="28"/>
                <w:szCs w:val="28"/>
              </w:rPr>
              <w:t>≥50</w:t>
            </w:r>
          </w:p>
        </w:tc>
        <w:tc>
          <w:tcPr>
            <w:tcW w:w="2631" w:type="dxa"/>
          </w:tcPr>
          <w:p w:rsidR="009A3BEF" w:rsidRDefault="009A3BEF" w:rsidP="009A3BEF">
            <w:pPr>
              <w:jc w:val="center"/>
              <w:rPr>
                <w:rFonts w:ascii="仿宋" w:eastAsia="仿宋" w:hAnsi="仿宋"/>
                <w:sz w:val="28"/>
                <w:szCs w:val="28"/>
              </w:rPr>
            </w:pPr>
            <w:r>
              <w:rPr>
                <w:rFonts w:ascii="仿宋" w:eastAsia="仿宋" w:hAnsi="仿宋" w:hint="eastAsia"/>
                <w:sz w:val="28"/>
                <w:szCs w:val="28"/>
              </w:rPr>
              <w:t>8</w:t>
            </w:r>
          </w:p>
        </w:tc>
      </w:tr>
    </w:tbl>
    <w:p w:rsidR="00DC7A23" w:rsidRDefault="00493A6C" w:rsidP="009A3BEF">
      <w:pPr>
        <w:ind w:firstLineChars="200" w:firstLine="560"/>
        <w:rPr>
          <w:rFonts w:ascii="仿宋" w:eastAsia="仿宋" w:hAnsi="仿宋"/>
          <w:sz w:val="28"/>
          <w:szCs w:val="28"/>
        </w:rPr>
      </w:pPr>
      <w:r w:rsidRPr="00493A6C">
        <w:rPr>
          <w:rFonts w:ascii="仿宋" w:eastAsia="仿宋" w:hAnsi="仿宋" w:hint="eastAsia"/>
          <w:sz w:val="28"/>
          <w:szCs w:val="28"/>
        </w:rPr>
        <w:t>参与计分项目的分数核算办法</w:t>
      </w:r>
      <w:r w:rsidR="00DC7A23">
        <w:rPr>
          <w:rFonts w:ascii="仿宋" w:eastAsia="仿宋" w:hAnsi="仿宋" w:hint="eastAsia"/>
          <w:sz w:val="28"/>
          <w:szCs w:val="28"/>
        </w:rPr>
        <w:t>:</w:t>
      </w:r>
    </w:p>
    <w:p w:rsidR="00DC7A23" w:rsidRDefault="00493A6C" w:rsidP="00493A6C">
      <w:pPr>
        <w:ind w:firstLineChars="200" w:firstLine="560"/>
        <w:rPr>
          <w:rFonts w:ascii="仿宋" w:eastAsia="仿宋" w:hAnsi="仿宋"/>
          <w:sz w:val="28"/>
          <w:szCs w:val="28"/>
        </w:rPr>
      </w:pPr>
      <w:r w:rsidRPr="00493A6C">
        <w:rPr>
          <w:rFonts w:ascii="仿宋" w:eastAsia="仿宋" w:hAnsi="仿宋"/>
          <w:sz w:val="28"/>
          <w:szCs w:val="28"/>
        </w:rPr>
        <w:t xml:space="preserve">“世纪杯”学生学术科技作品竞赛项目得分满分为800分。 </w:t>
      </w:r>
    </w:p>
    <w:p w:rsidR="00493A6C" w:rsidRPr="00493A6C" w:rsidRDefault="00493A6C" w:rsidP="00493A6C">
      <w:pPr>
        <w:ind w:firstLineChars="200" w:firstLine="560"/>
        <w:rPr>
          <w:rFonts w:ascii="仿宋" w:eastAsia="仿宋" w:hAnsi="仿宋"/>
          <w:sz w:val="28"/>
          <w:szCs w:val="28"/>
        </w:rPr>
      </w:pPr>
      <w:r w:rsidRPr="00493A6C">
        <w:rPr>
          <w:rFonts w:ascii="仿宋" w:eastAsia="仿宋" w:hAnsi="仿宋"/>
          <w:sz w:val="28"/>
          <w:szCs w:val="28"/>
        </w:rPr>
        <w:t>自然科学学术论文类、科技发明制作类每项获奖作品得分为：特</w:t>
      </w:r>
      <w:r w:rsidRPr="00493A6C">
        <w:rPr>
          <w:rFonts w:ascii="仿宋" w:eastAsia="仿宋" w:hAnsi="仿宋"/>
          <w:sz w:val="28"/>
          <w:szCs w:val="28"/>
        </w:rPr>
        <w:lastRenderedPageBreak/>
        <w:t>等奖100分，一等奖70分，二等奖40分，三等奖10分。</w:t>
      </w:r>
    </w:p>
    <w:p w:rsidR="004B5FC7" w:rsidRDefault="00493A6C" w:rsidP="00493A6C">
      <w:pPr>
        <w:ind w:firstLineChars="200" w:firstLine="560"/>
        <w:rPr>
          <w:rFonts w:ascii="仿宋" w:eastAsia="仿宋" w:hAnsi="仿宋"/>
          <w:sz w:val="28"/>
          <w:szCs w:val="28"/>
        </w:rPr>
      </w:pPr>
      <w:r w:rsidRPr="00493A6C">
        <w:rPr>
          <w:rFonts w:ascii="仿宋" w:eastAsia="仿宋" w:hAnsi="仿宋"/>
          <w:sz w:val="28"/>
          <w:szCs w:val="28"/>
        </w:rPr>
        <w:t xml:space="preserve"> 哲学社会科学类获奖作品得分为：特等奖100分，一等奖50分，二等奖20分，三等奖不算分。 </w:t>
      </w:r>
    </w:p>
    <w:p w:rsidR="00493A6C" w:rsidRPr="004B5FC7" w:rsidRDefault="00493A6C" w:rsidP="004B5FC7">
      <w:pPr>
        <w:ind w:firstLineChars="200" w:firstLine="562"/>
        <w:rPr>
          <w:rFonts w:ascii="仿宋" w:eastAsia="仿宋" w:hAnsi="仿宋"/>
          <w:sz w:val="28"/>
          <w:szCs w:val="28"/>
        </w:rPr>
      </w:pPr>
      <w:r w:rsidRPr="004B5FC7">
        <w:rPr>
          <w:rFonts w:ascii="仿宋" w:eastAsia="仿宋" w:hAnsi="仿宋"/>
          <w:b/>
          <w:sz w:val="28"/>
          <w:szCs w:val="28"/>
        </w:rPr>
        <w:t>第二十一条</w:t>
      </w:r>
      <w:r w:rsidRPr="00493A6C">
        <w:rPr>
          <w:rFonts w:ascii="仿宋" w:eastAsia="仿宋" w:hAnsi="仿宋"/>
          <w:sz w:val="28"/>
          <w:szCs w:val="28"/>
        </w:rPr>
        <w:t xml:space="preserve">  获奖项目作者有责任和义务在学校相关部门的组织下，参加科技展示、科普展览等各类大学生创新创业活动。</w:t>
      </w:r>
      <w:r w:rsidRPr="004B5FC7">
        <w:rPr>
          <w:rFonts w:ascii="黑体" w:eastAsia="黑体" w:hAnsi="黑体"/>
          <w:sz w:val="28"/>
          <w:szCs w:val="28"/>
        </w:rPr>
        <w:t xml:space="preserve"> </w:t>
      </w:r>
    </w:p>
    <w:p w:rsidR="004B5FC7" w:rsidRPr="004B5FC7" w:rsidRDefault="00493A6C" w:rsidP="004B5FC7">
      <w:pPr>
        <w:spacing w:beforeLines="50" w:before="156" w:afterLines="50" w:after="156"/>
        <w:jc w:val="center"/>
        <w:rPr>
          <w:rFonts w:ascii="黑体" w:eastAsia="黑体" w:hAnsi="黑体"/>
          <w:sz w:val="28"/>
          <w:szCs w:val="28"/>
        </w:rPr>
      </w:pPr>
      <w:r w:rsidRPr="004B5FC7">
        <w:rPr>
          <w:rFonts w:ascii="黑体" w:eastAsia="黑体" w:hAnsi="黑体" w:hint="eastAsia"/>
          <w:sz w:val="28"/>
          <w:szCs w:val="28"/>
        </w:rPr>
        <w:t>第五章</w:t>
      </w:r>
      <w:r w:rsidRPr="004B5FC7">
        <w:rPr>
          <w:rFonts w:ascii="黑体" w:eastAsia="黑体" w:hAnsi="黑体"/>
          <w:sz w:val="28"/>
          <w:szCs w:val="28"/>
        </w:rPr>
        <w:t xml:space="preserve">  附  则 </w:t>
      </w:r>
    </w:p>
    <w:p w:rsidR="00493A6C" w:rsidRPr="00493A6C" w:rsidRDefault="00493A6C" w:rsidP="004B5FC7">
      <w:pPr>
        <w:ind w:firstLineChars="200" w:firstLine="562"/>
        <w:rPr>
          <w:rFonts w:ascii="仿宋" w:eastAsia="仿宋" w:hAnsi="仿宋"/>
          <w:sz w:val="28"/>
          <w:szCs w:val="28"/>
        </w:rPr>
      </w:pPr>
      <w:r w:rsidRPr="004B5FC7">
        <w:rPr>
          <w:rFonts w:ascii="仿宋" w:eastAsia="仿宋" w:hAnsi="仿宋"/>
          <w:b/>
          <w:sz w:val="28"/>
          <w:szCs w:val="28"/>
        </w:rPr>
        <w:t>第二十二条</w:t>
      </w:r>
      <w:r w:rsidRPr="00493A6C">
        <w:rPr>
          <w:rFonts w:ascii="仿宋" w:eastAsia="仿宋" w:hAnsi="仿宋"/>
          <w:sz w:val="28"/>
          <w:szCs w:val="28"/>
        </w:rPr>
        <w:t xml:space="preserve">  对获奖的作品，竞赛结束后保留一个月的质疑投诉期。若收到投诉，竞赛组委会将委托有关部门进行调查。经</w:t>
      </w:r>
      <w:r w:rsidRPr="00493A6C">
        <w:rPr>
          <w:rFonts w:ascii="仿宋" w:eastAsia="仿宋" w:hAnsi="仿宋" w:hint="eastAsia"/>
          <w:sz w:val="28"/>
          <w:szCs w:val="28"/>
        </w:rPr>
        <w:t>调查确认该作品资格不符，取消该作品获得的奖励，重新计算作</w:t>
      </w:r>
      <w:r w:rsidRPr="00493A6C">
        <w:rPr>
          <w:rFonts w:ascii="仿宋" w:eastAsia="仿宋" w:hAnsi="仿宋"/>
          <w:sz w:val="28"/>
          <w:szCs w:val="28"/>
        </w:rPr>
        <w:t>者所在学院/书院总分及名次，取消该学院所获的优秀组织奖；并视情节轻重</w:t>
      </w:r>
      <w:r w:rsidR="00DC7A23">
        <w:rPr>
          <w:rFonts w:ascii="仿宋" w:eastAsia="仿宋" w:hAnsi="仿宋" w:hint="eastAsia"/>
          <w:sz w:val="28"/>
          <w:szCs w:val="28"/>
        </w:rPr>
        <w:t>,</w:t>
      </w:r>
      <w:r w:rsidRPr="00493A6C">
        <w:rPr>
          <w:rFonts w:ascii="仿宋" w:eastAsia="仿宋" w:hAnsi="仿宋"/>
          <w:sz w:val="28"/>
          <w:szCs w:val="28"/>
        </w:rPr>
        <w:t xml:space="preserve">根据相关规定分别给予作者和其他有关人员相应的处罚。 </w:t>
      </w:r>
    </w:p>
    <w:p w:rsidR="00493A6C" w:rsidRPr="00493A6C" w:rsidRDefault="00493A6C" w:rsidP="00493A6C">
      <w:pPr>
        <w:ind w:firstLineChars="200" w:firstLine="562"/>
        <w:rPr>
          <w:rFonts w:ascii="仿宋" w:eastAsia="仿宋" w:hAnsi="仿宋"/>
          <w:sz w:val="28"/>
          <w:szCs w:val="28"/>
        </w:rPr>
      </w:pPr>
      <w:r w:rsidRPr="004B5FC7">
        <w:rPr>
          <w:rFonts w:ascii="仿宋" w:eastAsia="仿宋" w:hAnsi="仿宋" w:hint="eastAsia"/>
          <w:b/>
          <w:sz w:val="28"/>
          <w:szCs w:val="28"/>
        </w:rPr>
        <w:t>第二十三条</w:t>
      </w:r>
      <w:r w:rsidRPr="00493A6C">
        <w:rPr>
          <w:rFonts w:ascii="仿宋" w:eastAsia="仿宋" w:hAnsi="仿宋"/>
          <w:sz w:val="28"/>
          <w:szCs w:val="28"/>
        </w:rPr>
        <w:t xml:space="preserve">  本章程自北京理工大学“世纪杯”竞赛组织委员 会审议通过之日起生效，本条例解释权归“世纪杯”竞赛组织委员 会所有。 </w:t>
      </w:r>
    </w:p>
    <w:p w:rsidR="00493A6C" w:rsidRPr="00493A6C" w:rsidRDefault="00493A6C" w:rsidP="00493A6C">
      <w:pPr>
        <w:ind w:firstLineChars="200" w:firstLine="560"/>
        <w:rPr>
          <w:rFonts w:ascii="仿宋" w:eastAsia="仿宋" w:hAnsi="仿宋"/>
          <w:sz w:val="28"/>
          <w:szCs w:val="28"/>
        </w:rPr>
      </w:pPr>
      <w:r w:rsidRPr="00493A6C">
        <w:rPr>
          <w:rFonts w:ascii="仿宋" w:eastAsia="仿宋" w:hAnsi="仿宋"/>
          <w:sz w:val="28"/>
          <w:szCs w:val="28"/>
        </w:rPr>
        <w:t xml:space="preserve"> </w:t>
      </w:r>
    </w:p>
    <w:p w:rsidR="004D02A5" w:rsidRPr="004B5FC7" w:rsidRDefault="004D02A5" w:rsidP="00493A6C">
      <w:pPr>
        <w:ind w:firstLineChars="200" w:firstLine="560"/>
        <w:rPr>
          <w:rFonts w:ascii="仿宋" w:eastAsia="仿宋" w:hAnsi="仿宋"/>
          <w:sz w:val="28"/>
          <w:szCs w:val="28"/>
        </w:rPr>
      </w:pPr>
    </w:p>
    <w:sectPr w:rsidR="004D02A5" w:rsidRPr="004B5FC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A6C"/>
    <w:rsid w:val="00493A6C"/>
    <w:rsid w:val="004B5FC7"/>
    <w:rsid w:val="004D02A5"/>
    <w:rsid w:val="00850B6E"/>
    <w:rsid w:val="009A3BEF"/>
    <w:rsid w:val="00DC7A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583CF"/>
  <w15:chartTrackingRefBased/>
  <w15:docId w15:val="{557C0FD2-30F8-434C-B92D-74B2AEF1E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C7A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8</Pages>
  <Words>645</Words>
  <Characters>3678</Characters>
  <Application>Microsoft Office Word</Application>
  <DocSecurity>0</DocSecurity>
  <Lines>30</Lines>
  <Paragraphs>8</Paragraphs>
  <ScaleCrop>false</ScaleCrop>
  <Company/>
  <LinksUpToDate>false</LinksUpToDate>
  <CharactersWithSpaces>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贾 喆羽</dc:creator>
  <cp:keywords/>
  <dc:description/>
  <cp:lastModifiedBy>贾 喆羽</cp:lastModifiedBy>
  <cp:revision>2</cp:revision>
  <dcterms:created xsi:type="dcterms:W3CDTF">2020-03-03T06:43:00Z</dcterms:created>
  <dcterms:modified xsi:type="dcterms:W3CDTF">2020-03-03T09:08:00Z</dcterms:modified>
</cp:coreProperties>
</file>